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14E2D" w14:textId="775FE06B" w:rsidR="0022709E" w:rsidRPr="0018307F" w:rsidRDefault="0022709E" w:rsidP="001228AE">
      <w:pPr>
        <w:pStyle w:val="Heading3"/>
        <w:jc w:val="center"/>
        <w:rPr>
          <w:sz w:val="24"/>
        </w:rPr>
      </w:pPr>
      <w:bookmarkStart w:id="0" w:name="_Toc271451878"/>
      <w:r w:rsidRPr="0018307F">
        <w:rPr>
          <w:sz w:val="24"/>
        </w:rPr>
        <w:t>Disposition</w:t>
      </w:r>
      <w:r>
        <w:rPr>
          <w:sz w:val="24"/>
        </w:rPr>
        <w:t>s</w:t>
      </w:r>
      <w:r w:rsidR="00915B32">
        <w:rPr>
          <w:rStyle w:val="FootnoteReference"/>
          <w:sz w:val="24"/>
        </w:rPr>
        <w:footnoteReference w:id="1"/>
      </w:r>
      <w:r w:rsidRPr="0018307F">
        <w:rPr>
          <w:sz w:val="24"/>
        </w:rPr>
        <w:t xml:space="preserve"> </w:t>
      </w:r>
      <w:r w:rsidR="001228AE">
        <w:rPr>
          <w:sz w:val="24"/>
        </w:rPr>
        <w:t>Evaluation</w:t>
      </w:r>
      <w:r w:rsidRPr="0018307F">
        <w:rPr>
          <w:sz w:val="24"/>
        </w:rPr>
        <w:t xml:space="preserve"> </w:t>
      </w:r>
      <w:r>
        <w:rPr>
          <w:sz w:val="24"/>
        </w:rPr>
        <w:t>Tool</w:t>
      </w:r>
      <w:bookmarkEnd w:id="0"/>
      <w:r w:rsidR="006F4962">
        <w:rPr>
          <w:sz w:val="24"/>
        </w:rPr>
        <w:t xml:space="preserve"> for the </w:t>
      </w:r>
      <w:r w:rsidR="006F4962" w:rsidRPr="0018307F">
        <w:rPr>
          <w:sz w:val="24"/>
        </w:rPr>
        <w:t xml:space="preserve">MSTEP </w:t>
      </w:r>
      <w:r w:rsidR="006F4962">
        <w:rPr>
          <w:sz w:val="24"/>
        </w:rPr>
        <w:t>Program</w:t>
      </w:r>
      <w:bookmarkStart w:id="1" w:name="_GoBack"/>
      <w:bookmarkEnd w:id="1"/>
    </w:p>
    <w:p w14:paraId="4AD689C3" w14:textId="77777777" w:rsidR="001228AE" w:rsidRDefault="001228AE" w:rsidP="001228AE">
      <w:pPr>
        <w:tabs>
          <w:tab w:val="left" w:pos="4590"/>
          <w:tab w:val="left" w:pos="837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760"/>
        <w:gridCol w:w="2970"/>
      </w:tblGrid>
      <w:tr w:rsidR="00AD6432" w14:paraId="3838F0AF" w14:textId="77777777" w:rsidTr="00AD6432">
        <w:tc>
          <w:tcPr>
            <w:tcW w:w="5778" w:type="dxa"/>
          </w:tcPr>
          <w:p w14:paraId="352DA351" w14:textId="47822FE0" w:rsidR="001228AE" w:rsidRDefault="001228AE" w:rsidP="001228AE">
            <w:pPr>
              <w:tabs>
                <w:tab w:val="left" w:pos="4590"/>
                <w:tab w:val="left" w:pos="8370"/>
              </w:tabs>
              <w:spacing w:before="8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Student/</w:t>
            </w:r>
            <w:r w:rsidRPr="001228AE">
              <w:rPr>
                <w:b/>
                <w:sz w:val="22"/>
                <w:szCs w:val="22"/>
              </w:rPr>
              <w:t>Candidate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32DF2E7F" w14:textId="0DDAA8BC" w:rsidR="001228AE" w:rsidRDefault="001228AE" w:rsidP="001228AE">
            <w:pPr>
              <w:tabs>
                <w:tab w:val="left" w:pos="4590"/>
                <w:tab w:val="left" w:pos="8370"/>
              </w:tabs>
              <w:spacing w:before="80" w:after="40"/>
              <w:rPr>
                <w:b/>
                <w:sz w:val="22"/>
                <w:szCs w:val="22"/>
              </w:rPr>
            </w:pPr>
            <w:r w:rsidRPr="001228AE">
              <w:rPr>
                <w:b/>
                <w:sz w:val="22"/>
                <w:szCs w:val="22"/>
              </w:rPr>
              <w:t>Evaluator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14:paraId="37079055" w14:textId="6F8141C6" w:rsidR="001228AE" w:rsidRDefault="001228AE" w:rsidP="001228AE">
            <w:pPr>
              <w:tabs>
                <w:tab w:val="left" w:pos="4590"/>
                <w:tab w:val="left" w:pos="8370"/>
              </w:tabs>
              <w:spacing w:before="80" w:after="40"/>
              <w:rPr>
                <w:b/>
                <w:sz w:val="22"/>
                <w:szCs w:val="22"/>
              </w:rPr>
            </w:pPr>
            <w:r w:rsidRPr="001228AE">
              <w:rPr>
                <w:b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</w:tr>
      <w:tr w:rsidR="00915B32" w14:paraId="54D47883" w14:textId="77777777" w:rsidTr="002E6DCB">
        <w:tc>
          <w:tcPr>
            <w:tcW w:w="14508" w:type="dxa"/>
            <w:gridSpan w:val="3"/>
          </w:tcPr>
          <w:p w14:paraId="43DB72EB" w14:textId="256369FB" w:rsidR="00915B32" w:rsidRPr="001228AE" w:rsidRDefault="00915B32" w:rsidP="00616D82">
            <w:pPr>
              <w:tabs>
                <w:tab w:val="left" w:pos="2340"/>
                <w:tab w:val="left" w:pos="4320"/>
                <w:tab w:val="left" w:pos="7470"/>
                <w:tab w:val="left" w:pos="10800"/>
              </w:tabs>
              <w:spacing w:before="80" w:after="40"/>
              <w:rPr>
                <w:b/>
                <w:sz w:val="22"/>
                <w:szCs w:val="22"/>
              </w:rPr>
            </w:pPr>
            <w:r w:rsidRPr="001228AE">
              <w:rPr>
                <w:b/>
                <w:sz w:val="22"/>
                <w:szCs w:val="22"/>
              </w:rPr>
              <w:t>Phase of Program</w:t>
            </w:r>
            <w:r w:rsidRPr="00581D34">
              <w:rPr>
                <w:sz w:val="22"/>
                <w:szCs w:val="22"/>
              </w:rPr>
              <w:t xml:space="preserve"> </w:t>
            </w:r>
            <w:r w:rsidRPr="00581D34">
              <w:rPr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Pre-Admission</w:t>
            </w:r>
            <w:r w:rsidRPr="00581D34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Professional Quarter</w:t>
            </w:r>
            <w:r w:rsidRPr="00581D34">
              <w:rPr>
                <w:i/>
                <w:sz w:val="22"/>
                <w:szCs w:val="22"/>
              </w:rPr>
              <w:t xml:space="preserve"> I</w:t>
            </w:r>
            <w:r w:rsidR="00201BC3">
              <w:rPr>
                <w:i/>
                <w:sz w:val="22"/>
                <w:szCs w:val="22"/>
              </w:rPr>
              <w:t xml:space="preserve"> (CP I</w:t>
            </w:r>
            <w:r>
              <w:rPr>
                <w:i/>
                <w:sz w:val="22"/>
                <w:szCs w:val="22"/>
              </w:rPr>
              <w:t>)</w:t>
            </w:r>
            <w:r w:rsidRPr="00581D34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Professional Quarter</w:t>
            </w:r>
            <w:r w:rsidRPr="00581D34">
              <w:rPr>
                <w:i/>
                <w:sz w:val="22"/>
                <w:szCs w:val="22"/>
              </w:rPr>
              <w:t xml:space="preserve"> II</w:t>
            </w:r>
            <w:r>
              <w:rPr>
                <w:i/>
                <w:sz w:val="22"/>
                <w:szCs w:val="22"/>
              </w:rPr>
              <w:t xml:space="preserve"> (CP II)</w:t>
            </w:r>
            <w:r w:rsidRPr="00581D34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Professional Quarter</w:t>
            </w:r>
            <w:r w:rsidRPr="00581D34">
              <w:rPr>
                <w:i/>
                <w:sz w:val="22"/>
                <w:szCs w:val="22"/>
              </w:rPr>
              <w:t xml:space="preserve"> III</w:t>
            </w:r>
            <w:r>
              <w:rPr>
                <w:i/>
                <w:sz w:val="22"/>
                <w:szCs w:val="22"/>
              </w:rPr>
              <w:t xml:space="preserve"> (CP III)</w:t>
            </w:r>
          </w:p>
        </w:tc>
      </w:tr>
    </w:tbl>
    <w:p w14:paraId="236FE35F" w14:textId="77777777" w:rsidR="001228AE" w:rsidRDefault="001228AE" w:rsidP="00616D82">
      <w:pPr>
        <w:tabs>
          <w:tab w:val="left" w:pos="4590"/>
          <w:tab w:val="left" w:pos="8370"/>
        </w:tabs>
        <w:spacing w:before="80" w:after="8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3251"/>
        <w:gridCol w:w="3400"/>
        <w:gridCol w:w="4230"/>
      </w:tblGrid>
      <w:tr w:rsidR="00AF5245" w:rsidRPr="003817BC" w14:paraId="1BB177DD" w14:textId="77777777" w:rsidTr="00AF5245">
        <w:trPr>
          <w:trHeight w:val="2046"/>
        </w:trPr>
        <w:tc>
          <w:tcPr>
            <w:tcW w:w="3627" w:type="dxa"/>
          </w:tcPr>
          <w:p w14:paraId="030EA262" w14:textId="3AB2CA86" w:rsidR="0022709E" w:rsidRPr="003817BC" w:rsidRDefault="00AF5245" w:rsidP="000001B5">
            <w:pPr>
              <w:pStyle w:val="ListParagraph"/>
              <w:spacing w:before="60"/>
              <w:ind w:left="0"/>
              <w:contextualSpacing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22709E" w:rsidRPr="003817BC">
              <w:rPr>
                <w:b/>
                <w:szCs w:val="22"/>
              </w:rPr>
              <w:t>. Attendance</w:t>
            </w:r>
          </w:p>
          <w:p w14:paraId="63783788" w14:textId="578C075F" w:rsidR="0022709E" w:rsidRPr="00AF5245" w:rsidRDefault="00AF5245" w:rsidP="00AF5245">
            <w:pPr>
              <w:widowControl/>
              <w:spacing w:before="60"/>
              <w:ind w:left="27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F5245">
              <w:rPr>
                <w:szCs w:val="22"/>
              </w:rPr>
              <w:t>Exemplary attendance.</w:t>
            </w:r>
          </w:p>
          <w:p w14:paraId="15F74383" w14:textId="3203AEEA" w:rsidR="0022709E" w:rsidRPr="00AF5245" w:rsidRDefault="00AF5245" w:rsidP="00AF5245">
            <w:pPr>
              <w:widowControl/>
              <w:spacing w:before="60"/>
              <w:ind w:left="27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F5245">
              <w:rPr>
                <w:szCs w:val="22"/>
              </w:rPr>
              <w:t>Consistent attendance.</w:t>
            </w:r>
          </w:p>
          <w:p w14:paraId="49E5C0AC" w14:textId="525A13F5" w:rsidR="0022709E" w:rsidRPr="00AF5245" w:rsidRDefault="00AF5245" w:rsidP="00AF5245">
            <w:pPr>
              <w:widowControl/>
              <w:spacing w:before="60"/>
              <w:ind w:left="27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F5245">
              <w:rPr>
                <w:szCs w:val="22"/>
              </w:rPr>
              <w:t>Inconsistent attendance.</w:t>
            </w:r>
          </w:p>
        </w:tc>
        <w:tc>
          <w:tcPr>
            <w:tcW w:w="3251" w:type="dxa"/>
          </w:tcPr>
          <w:p w14:paraId="0E1D5649" w14:textId="23A61EBC" w:rsidR="0022709E" w:rsidRPr="003817BC" w:rsidRDefault="00AF5245" w:rsidP="000001B5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  <w:r w:rsidR="0022709E" w:rsidRPr="003817BC">
              <w:rPr>
                <w:b/>
                <w:szCs w:val="22"/>
              </w:rPr>
              <w:t>. Punctuality</w:t>
            </w:r>
          </w:p>
          <w:p w14:paraId="1683F328" w14:textId="76907472" w:rsidR="0022709E" w:rsidRPr="00AF5245" w:rsidRDefault="00AF5245" w:rsidP="00AF5245">
            <w:pPr>
              <w:widowControl/>
              <w:spacing w:before="60"/>
              <w:ind w:left="25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F5245">
              <w:rPr>
                <w:szCs w:val="22"/>
              </w:rPr>
              <w:t>Exemplary punctuality.</w:t>
            </w:r>
          </w:p>
          <w:p w14:paraId="5F1407B1" w14:textId="1ED036B2" w:rsidR="0022709E" w:rsidRPr="00AF5245" w:rsidRDefault="00AF5245" w:rsidP="00AF5245">
            <w:pPr>
              <w:widowControl/>
              <w:spacing w:before="60"/>
              <w:ind w:left="25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F5245">
              <w:rPr>
                <w:szCs w:val="22"/>
              </w:rPr>
              <w:t>Consistent punctuality.</w:t>
            </w:r>
          </w:p>
          <w:p w14:paraId="1E77FA0E" w14:textId="34CF191D" w:rsidR="0022709E" w:rsidRPr="00AF5245" w:rsidRDefault="00AF5245" w:rsidP="00AF5245">
            <w:pPr>
              <w:widowControl/>
              <w:spacing w:before="60"/>
              <w:ind w:left="25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F5245">
              <w:rPr>
                <w:szCs w:val="22"/>
              </w:rPr>
              <w:t>Inconsistent punctuality.</w:t>
            </w:r>
          </w:p>
        </w:tc>
        <w:tc>
          <w:tcPr>
            <w:tcW w:w="3400" w:type="dxa"/>
          </w:tcPr>
          <w:p w14:paraId="7BC09C03" w14:textId="0F09FF16" w:rsidR="0022709E" w:rsidRPr="003817BC" w:rsidRDefault="00AF5245" w:rsidP="000001B5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  <w:r w:rsidR="0022709E" w:rsidRPr="003817BC">
              <w:rPr>
                <w:b/>
                <w:szCs w:val="22"/>
              </w:rPr>
              <w:t>. Work Habits</w:t>
            </w:r>
          </w:p>
          <w:p w14:paraId="272E1062" w14:textId="332FA9E3" w:rsidR="0022709E" w:rsidRPr="00AF5245" w:rsidRDefault="00AF5245" w:rsidP="00AF5245">
            <w:pPr>
              <w:widowControl/>
              <w:spacing w:before="60"/>
              <w:ind w:left="425" w:hanging="191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F5245">
              <w:rPr>
                <w:szCs w:val="22"/>
              </w:rPr>
              <w:t>Work is on time and completed independently or with minimal guidance.</w:t>
            </w:r>
          </w:p>
          <w:p w14:paraId="2D374BA8" w14:textId="4695275B" w:rsidR="0022709E" w:rsidRPr="00AF5245" w:rsidRDefault="00AF5245" w:rsidP="00AF5245">
            <w:pPr>
              <w:widowControl/>
              <w:spacing w:before="60"/>
              <w:ind w:left="425" w:hanging="18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F5245">
              <w:rPr>
                <w:szCs w:val="22"/>
              </w:rPr>
              <w:t>Work is on time.</w:t>
            </w:r>
          </w:p>
          <w:p w14:paraId="3D5E2D85" w14:textId="6313A93F" w:rsidR="0022709E" w:rsidRPr="00AF5245" w:rsidRDefault="00AF5245" w:rsidP="00AD6432">
            <w:pPr>
              <w:widowControl/>
              <w:spacing w:before="60" w:after="40"/>
              <w:ind w:left="417" w:hanging="187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F5245">
              <w:rPr>
                <w:szCs w:val="22"/>
              </w:rPr>
              <w:t>Work is often late or timely completion of work requires extensive guidance.</w:t>
            </w:r>
          </w:p>
        </w:tc>
        <w:tc>
          <w:tcPr>
            <w:tcW w:w="4230" w:type="dxa"/>
          </w:tcPr>
          <w:p w14:paraId="610517B6" w14:textId="417460CD" w:rsidR="0022709E" w:rsidRPr="003817BC" w:rsidRDefault="00AF5245" w:rsidP="000001B5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="0022709E" w:rsidRPr="003817BC">
              <w:rPr>
                <w:b/>
                <w:szCs w:val="22"/>
              </w:rPr>
              <w:t>. Work Quality</w:t>
            </w:r>
          </w:p>
          <w:p w14:paraId="1B6B9D80" w14:textId="0A734D29" w:rsidR="0022709E" w:rsidRPr="00AF5245" w:rsidRDefault="00AF5245" w:rsidP="00AF5245">
            <w:pPr>
              <w:widowControl/>
              <w:spacing w:before="60"/>
              <w:ind w:left="434" w:hanging="20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F5245">
              <w:rPr>
                <w:szCs w:val="22"/>
              </w:rPr>
              <w:t>Work is consistently well thought out and carefully prepared.</w:t>
            </w:r>
          </w:p>
          <w:p w14:paraId="0A85FF0F" w14:textId="0463CC6E" w:rsidR="0022709E" w:rsidRPr="00AF5245" w:rsidRDefault="00AF5245" w:rsidP="00AF5245">
            <w:pPr>
              <w:widowControl/>
              <w:spacing w:before="60"/>
              <w:ind w:left="434" w:hanging="20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F5245">
              <w:rPr>
                <w:szCs w:val="22"/>
              </w:rPr>
              <w:t>Work is sufficiently thought out and prepared.</w:t>
            </w:r>
          </w:p>
          <w:p w14:paraId="5196A7D5" w14:textId="1352DD13" w:rsidR="0022709E" w:rsidRPr="00AF5245" w:rsidRDefault="00AF5245" w:rsidP="00AF5245">
            <w:pPr>
              <w:widowControl/>
              <w:spacing w:before="60"/>
              <w:ind w:left="434" w:hanging="20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F5245">
              <w:rPr>
                <w:szCs w:val="22"/>
              </w:rPr>
              <w:t>Work is of poor quality and lacks organization and preparation.</w:t>
            </w:r>
          </w:p>
        </w:tc>
      </w:tr>
      <w:tr w:rsidR="00AF5245" w:rsidRPr="003817BC" w14:paraId="6F381988" w14:textId="77777777" w:rsidTr="00AF5245">
        <w:trPr>
          <w:trHeight w:val="280"/>
        </w:trPr>
        <w:tc>
          <w:tcPr>
            <w:tcW w:w="3627" w:type="dxa"/>
          </w:tcPr>
          <w:p w14:paraId="025018D4" w14:textId="5EA4D215" w:rsidR="0022709E" w:rsidRPr="003817BC" w:rsidRDefault="00AF5245" w:rsidP="000001B5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  <w:r w:rsidR="0022709E" w:rsidRPr="003817BC">
              <w:rPr>
                <w:b/>
                <w:szCs w:val="22"/>
              </w:rPr>
              <w:t>. Oral Expression</w:t>
            </w:r>
          </w:p>
          <w:p w14:paraId="55D531B0" w14:textId="3F31F152" w:rsidR="0022709E" w:rsidRPr="00AF5245" w:rsidRDefault="00AF5245" w:rsidP="00AF5245">
            <w:pPr>
              <w:widowControl/>
              <w:spacing w:before="60"/>
              <w:ind w:left="450" w:hanging="216"/>
              <w:rPr>
                <w:b/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F5245">
              <w:rPr>
                <w:szCs w:val="22"/>
              </w:rPr>
              <w:t>Demonstrates excellent abilities in expressing ideas and positively facilitates and supports classroom discourse.</w:t>
            </w:r>
          </w:p>
          <w:p w14:paraId="6EE02160" w14:textId="7A039FB1" w:rsidR="0022709E" w:rsidRPr="00AF5245" w:rsidRDefault="00AF5245" w:rsidP="00AF5245">
            <w:pPr>
              <w:widowControl/>
              <w:spacing w:before="60"/>
              <w:ind w:left="450" w:hanging="216"/>
              <w:rPr>
                <w:b/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F5245">
              <w:rPr>
                <w:szCs w:val="22"/>
              </w:rPr>
              <w:t>Demonstrates ability to express ideas and positively support classroom discourse.</w:t>
            </w:r>
          </w:p>
          <w:p w14:paraId="276D5B0F" w14:textId="78123F62" w:rsidR="0022709E" w:rsidRPr="00AF5245" w:rsidRDefault="00AF5245" w:rsidP="00AD6432">
            <w:pPr>
              <w:widowControl/>
              <w:spacing w:before="60" w:after="40"/>
              <w:ind w:left="417" w:hanging="187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F5245">
              <w:rPr>
                <w:szCs w:val="22"/>
              </w:rPr>
              <w:t xml:space="preserve">Frequently has difficulty with expressing ideas and/or rarely or infrequently supports classroom discourse. </w:t>
            </w:r>
          </w:p>
        </w:tc>
        <w:tc>
          <w:tcPr>
            <w:tcW w:w="3251" w:type="dxa"/>
          </w:tcPr>
          <w:p w14:paraId="294B199B" w14:textId="7C7A8F6B" w:rsidR="0022709E" w:rsidRPr="003817BC" w:rsidRDefault="00AF5245" w:rsidP="000001B5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  <w:r w:rsidR="0022709E" w:rsidRPr="003817BC">
              <w:rPr>
                <w:b/>
                <w:szCs w:val="22"/>
              </w:rPr>
              <w:t xml:space="preserve">. Written Expression </w:t>
            </w:r>
          </w:p>
          <w:p w14:paraId="412209E7" w14:textId="650B13C5" w:rsidR="0022709E" w:rsidRPr="00AF5245" w:rsidRDefault="00AF5245" w:rsidP="00AF5245">
            <w:pPr>
              <w:widowControl/>
              <w:spacing w:before="60"/>
              <w:ind w:left="430" w:hanging="196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F5245">
              <w:rPr>
                <w:szCs w:val="22"/>
              </w:rPr>
              <w:t>Work is consistently well organized, clearly expresses ideas, and is free of grammatical errors.</w:t>
            </w:r>
          </w:p>
          <w:p w14:paraId="51E2BE68" w14:textId="75024ECB" w:rsidR="0022709E" w:rsidRPr="00AF5245" w:rsidRDefault="00AF5245" w:rsidP="00AF5245">
            <w:pPr>
              <w:widowControl/>
              <w:spacing w:before="60"/>
              <w:ind w:left="430" w:hanging="196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F5245">
              <w:rPr>
                <w:szCs w:val="22"/>
              </w:rPr>
              <w:t>Work is organized, clearly expressed, and contains few grammatical errors.</w:t>
            </w:r>
          </w:p>
          <w:p w14:paraId="02AF6D4F" w14:textId="7495C6F7" w:rsidR="0022709E" w:rsidRPr="00AF5245" w:rsidRDefault="00AF5245" w:rsidP="00915B32">
            <w:pPr>
              <w:widowControl/>
              <w:spacing w:before="60"/>
              <w:ind w:left="430" w:hanging="196"/>
            </w:pPr>
            <w:r>
              <w:t xml:space="preserve">1. </w:t>
            </w:r>
            <w:r w:rsidR="0022709E" w:rsidRPr="00AF5245">
              <w:t xml:space="preserve">Work frequently </w:t>
            </w:r>
            <w:r w:rsidR="0022709E" w:rsidRPr="00915B32">
              <w:rPr>
                <w:szCs w:val="22"/>
              </w:rPr>
              <w:t>lacks</w:t>
            </w:r>
            <w:r w:rsidR="0022709E" w:rsidRPr="00AF5245">
              <w:t xml:space="preserve"> organization, clarity, and grammatical correctness.</w:t>
            </w:r>
          </w:p>
        </w:tc>
        <w:tc>
          <w:tcPr>
            <w:tcW w:w="3400" w:type="dxa"/>
          </w:tcPr>
          <w:p w14:paraId="1F0114CB" w14:textId="2A974F7B" w:rsidR="0022709E" w:rsidRPr="003817BC" w:rsidRDefault="00AF5245" w:rsidP="000001B5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  <w:r w:rsidR="0022709E" w:rsidRPr="003817BC">
              <w:rPr>
                <w:b/>
                <w:szCs w:val="22"/>
              </w:rPr>
              <w:t>. Collaboration</w:t>
            </w:r>
          </w:p>
          <w:p w14:paraId="07875FDB" w14:textId="6DA32902" w:rsidR="0022709E" w:rsidRPr="00AF5245" w:rsidRDefault="00AF5245" w:rsidP="00AD6432">
            <w:pPr>
              <w:widowControl/>
              <w:spacing w:before="60"/>
              <w:ind w:left="417" w:hanging="172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F5245">
              <w:rPr>
                <w:szCs w:val="22"/>
              </w:rPr>
              <w:t xml:space="preserve">Facilitates collaboration with others, ensuring collaborative efforts are successful. </w:t>
            </w:r>
          </w:p>
          <w:p w14:paraId="6F751033" w14:textId="27691921" w:rsidR="0022709E" w:rsidRPr="00AF5245" w:rsidRDefault="00AF5245" w:rsidP="00AD6432">
            <w:pPr>
              <w:widowControl/>
              <w:spacing w:before="60"/>
              <w:ind w:left="417" w:hanging="172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F5245">
              <w:rPr>
                <w:szCs w:val="22"/>
              </w:rPr>
              <w:t>Generally collaborates and/or will collaborate when asked.</w:t>
            </w:r>
          </w:p>
          <w:p w14:paraId="78FB64D7" w14:textId="05F5D3F2" w:rsidR="0022709E" w:rsidRPr="00AF5245" w:rsidRDefault="00AF5245" w:rsidP="00AD6432">
            <w:pPr>
              <w:widowControl/>
              <w:spacing w:before="60"/>
              <w:ind w:left="417" w:hanging="172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F5245">
              <w:rPr>
                <w:szCs w:val="22"/>
              </w:rPr>
              <w:t xml:space="preserve">Has difficulty collaborating and/or hinders group efforts.  May excessively dominate or withdraw from collaborating. </w:t>
            </w:r>
          </w:p>
        </w:tc>
        <w:tc>
          <w:tcPr>
            <w:tcW w:w="4230" w:type="dxa"/>
          </w:tcPr>
          <w:p w14:paraId="5F589719" w14:textId="302042EF" w:rsidR="0022709E" w:rsidRPr="003817BC" w:rsidRDefault="00AF5245" w:rsidP="000001B5">
            <w:pPr>
              <w:spacing w:before="60"/>
              <w:ind w:left="252" w:hanging="252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  <w:r w:rsidR="0022709E" w:rsidRPr="003817BC">
              <w:rPr>
                <w:b/>
                <w:szCs w:val="22"/>
              </w:rPr>
              <w:t>. Response to Critical Feedback</w:t>
            </w:r>
          </w:p>
          <w:p w14:paraId="64A971D2" w14:textId="221ADD10" w:rsidR="0022709E" w:rsidRPr="00AD6432" w:rsidRDefault="00AD6432" w:rsidP="00AD6432">
            <w:pPr>
              <w:widowControl/>
              <w:spacing w:before="60"/>
              <w:ind w:left="425" w:hanging="18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D6432">
              <w:rPr>
                <w:szCs w:val="22"/>
              </w:rPr>
              <w:t>Actively solicits critical feedback and insights from others and acts on feedback from others.</w:t>
            </w:r>
          </w:p>
          <w:p w14:paraId="53807A07" w14:textId="7B9F6612" w:rsidR="0022709E" w:rsidRPr="00AD6432" w:rsidRDefault="00AD6432" w:rsidP="00AD6432">
            <w:pPr>
              <w:widowControl/>
              <w:spacing w:before="60"/>
              <w:ind w:left="425" w:hanging="18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D6432">
              <w:rPr>
                <w:szCs w:val="22"/>
              </w:rPr>
              <w:t>Is receptive to critical feedback and adjusts performance accordingly.</w:t>
            </w:r>
          </w:p>
          <w:p w14:paraId="02D6383C" w14:textId="2D1BAC06" w:rsidR="0022709E" w:rsidRPr="00AD6432" w:rsidRDefault="00AD6432" w:rsidP="00AD6432">
            <w:pPr>
              <w:widowControl/>
              <w:spacing w:before="60"/>
              <w:ind w:left="425" w:hanging="18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D6432">
              <w:rPr>
                <w:szCs w:val="22"/>
              </w:rPr>
              <w:t>Has difficulty accepting critical feedback and may be defensive or resistant.</w:t>
            </w:r>
          </w:p>
        </w:tc>
      </w:tr>
      <w:tr w:rsidR="00AF5245" w:rsidRPr="003817BC" w14:paraId="6E74E5B3" w14:textId="77777777" w:rsidTr="00AF5245">
        <w:trPr>
          <w:trHeight w:val="280"/>
        </w:trPr>
        <w:tc>
          <w:tcPr>
            <w:tcW w:w="3627" w:type="dxa"/>
          </w:tcPr>
          <w:p w14:paraId="5638580A" w14:textId="08E7EFEE" w:rsidR="0022709E" w:rsidRPr="003817BC" w:rsidRDefault="00AF5245" w:rsidP="000001B5">
            <w:pPr>
              <w:spacing w:before="60"/>
              <w:ind w:left="270" w:hanging="270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  <w:r w:rsidR="0022709E" w:rsidRPr="003817BC">
              <w:rPr>
                <w:b/>
                <w:szCs w:val="22"/>
              </w:rPr>
              <w:t>. Response to Multiple Perspectives</w:t>
            </w:r>
          </w:p>
          <w:p w14:paraId="4A965C1D" w14:textId="4802F331" w:rsidR="0022709E" w:rsidRPr="00AD6432" w:rsidRDefault="00AD6432" w:rsidP="00AD6432">
            <w:pPr>
              <w:widowControl/>
              <w:spacing w:before="60"/>
              <w:ind w:left="360" w:hanging="180"/>
              <w:rPr>
                <w:b/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D6432">
              <w:rPr>
                <w:szCs w:val="22"/>
              </w:rPr>
              <w:t>Incorporates multiple perspectives when making decisions.</w:t>
            </w:r>
          </w:p>
          <w:p w14:paraId="05588E45" w14:textId="4470231F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D6432">
              <w:rPr>
                <w:szCs w:val="22"/>
              </w:rPr>
              <w:t>Considers multiple perspectives.</w:t>
            </w:r>
          </w:p>
          <w:p w14:paraId="3156965A" w14:textId="1D00428B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D6432">
              <w:rPr>
                <w:szCs w:val="22"/>
              </w:rPr>
              <w:t>Has difficulty considering perspectives that differ from one’s own.</w:t>
            </w:r>
          </w:p>
        </w:tc>
        <w:tc>
          <w:tcPr>
            <w:tcW w:w="3251" w:type="dxa"/>
          </w:tcPr>
          <w:p w14:paraId="61D2D7C1" w14:textId="35ADC6E2" w:rsidR="0022709E" w:rsidRPr="003817BC" w:rsidRDefault="00AF5245" w:rsidP="00AD6432">
            <w:pPr>
              <w:spacing w:before="60"/>
              <w:ind w:left="237" w:hanging="237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  <w:r w:rsidR="0022709E" w:rsidRPr="003817BC">
              <w:rPr>
                <w:b/>
                <w:szCs w:val="22"/>
              </w:rPr>
              <w:t>. Self-Confidence in Professional Settings</w:t>
            </w:r>
          </w:p>
          <w:p w14:paraId="70ABF7E1" w14:textId="2E057FA7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D6432">
              <w:rPr>
                <w:szCs w:val="22"/>
              </w:rPr>
              <w:t>Self-assured and poised.</w:t>
            </w:r>
          </w:p>
          <w:p w14:paraId="10515ABE" w14:textId="23FEE324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D6432">
              <w:rPr>
                <w:szCs w:val="22"/>
              </w:rPr>
              <w:t>Sufficiently confident and comfortable.</w:t>
            </w:r>
          </w:p>
          <w:p w14:paraId="1C12E2FF" w14:textId="045C9BC5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D6432">
              <w:rPr>
                <w:szCs w:val="22"/>
              </w:rPr>
              <w:t xml:space="preserve">Often appears unsure, self-conscious, </w:t>
            </w:r>
            <w:r w:rsidR="0022709E" w:rsidRPr="005866EF">
              <w:rPr>
                <w:szCs w:val="22"/>
                <w:u w:val="single"/>
              </w:rPr>
              <w:t>or</w:t>
            </w:r>
            <w:r w:rsidR="0022709E" w:rsidRPr="00AD6432">
              <w:rPr>
                <w:szCs w:val="22"/>
              </w:rPr>
              <w:t xml:space="preserve"> is inappropriately self-assured.</w:t>
            </w:r>
          </w:p>
        </w:tc>
        <w:tc>
          <w:tcPr>
            <w:tcW w:w="3400" w:type="dxa"/>
          </w:tcPr>
          <w:p w14:paraId="1B9B1E6A" w14:textId="15453C7A" w:rsidR="0022709E" w:rsidRPr="003817BC" w:rsidRDefault="00AF5245" w:rsidP="000001B5">
            <w:pPr>
              <w:spacing w:before="60"/>
              <w:ind w:left="306" w:hanging="306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="0022709E" w:rsidRPr="003817BC">
              <w:rPr>
                <w:b/>
                <w:szCs w:val="22"/>
              </w:rPr>
              <w:t>. Intellectual Independence</w:t>
            </w:r>
          </w:p>
          <w:p w14:paraId="28EA90D1" w14:textId="6FD0972D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D6432">
              <w:rPr>
                <w:szCs w:val="22"/>
              </w:rPr>
              <w:t>Exceeds expectations and demonstrates an ability to connect big ideas and take risks.</w:t>
            </w:r>
          </w:p>
          <w:p w14:paraId="49C26044" w14:textId="3044858C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D6432">
              <w:rPr>
                <w:szCs w:val="22"/>
              </w:rPr>
              <w:t>Meets expectations by doing what is asked, exhibiting some skill in conceptualizing and applying big ideas.</w:t>
            </w:r>
          </w:p>
          <w:p w14:paraId="40F3EF56" w14:textId="4FC40A6D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D6432">
              <w:rPr>
                <w:szCs w:val="22"/>
              </w:rPr>
              <w:t>Does what is asked, but has difficulty conceptualizing and applying big ideas.</w:t>
            </w:r>
          </w:p>
        </w:tc>
        <w:tc>
          <w:tcPr>
            <w:tcW w:w="4230" w:type="dxa"/>
          </w:tcPr>
          <w:p w14:paraId="69319FE4" w14:textId="229BD731" w:rsidR="0022709E" w:rsidRPr="003817BC" w:rsidRDefault="00AF5245" w:rsidP="000001B5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  <w:r w:rsidR="0022709E" w:rsidRPr="003817BC">
              <w:rPr>
                <w:b/>
                <w:szCs w:val="22"/>
              </w:rPr>
              <w:t>. Promoting Social Justice</w:t>
            </w:r>
          </w:p>
          <w:p w14:paraId="2FCFCC04" w14:textId="2ED0C4C6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="0022709E" w:rsidRPr="00AD6432">
              <w:rPr>
                <w:szCs w:val="22"/>
              </w:rPr>
              <w:t>Consistently promotes social justice, equity and fairness by highlighting issues in curriculum and creating lessons with universal access for all.</w:t>
            </w:r>
          </w:p>
          <w:p w14:paraId="51D2754B" w14:textId="1A19BD38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22709E" w:rsidRPr="00AD6432">
              <w:rPr>
                <w:szCs w:val="22"/>
              </w:rPr>
              <w:t>Sometimes contributes to promotion of social justice, equity and fairness by highlighting issues in curriculum and/or sometimes creating lessons or opportunities for universal access for all.</w:t>
            </w:r>
          </w:p>
          <w:p w14:paraId="11EA8ECC" w14:textId="687CC64A" w:rsidR="0022709E" w:rsidRPr="00AD6432" w:rsidRDefault="00AD6432" w:rsidP="00AD6432">
            <w:pPr>
              <w:widowControl/>
              <w:spacing w:before="60"/>
              <w:ind w:left="360" w:hanging="18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22709E" w:rsidRPr="00AD6432">
              <w:rPr>
                <w:szCs w:val="22"/>
              </w:rPr>
              <w:t>Rarely promotes social justice, equity, and fairness through highlighting issues in curriculum and/or lessons do not allow for universal access for all.</w:t>
            </w:r>
          </w:p>
        </w:tc>
      </w:tr>
      <w:tr w:rsidR="00AF5245" w:rsidRPr="003817BC" w14:paraId="68144D14" w14:textId="77777777" w:rsidTr="00AF5245">
        <w:trPr>
          <w:trHeight w:val="280"/>
        </w:trPr>
        <w:tc>
          <w:tcPr>
            <w:tcW w:w="14508" w:type="dxa"/>
            <w:gridSpan w:val="4"/>
          </w:tcPr>
          <w:p w14:paraId="159CE9B5" w14:textId="436A3DC2" w:rsidR="0022709E" w:rsidRPr="003817BC" w:rsidRDefault="0022709E" w:rsidP="000001B5">
            <w:pPr>
              <w:spacing w:before="60"/>
              <w:rPr>
                <w:b/>
                <w:szCs w:val="22"/>
              </w:rPr>
            </w:pPr>
            <w:r w:rsidRPr="003817BC">
              <w:rPr>
                <w:b/>
                <w:szCs w:val="22"/>
              </w:rPr>
              <w:t>Other:</w:t>
            </w:r>
          </w:p>
          <w:p w14:paraId="27C267C9" w14:textId="77777777" w:rsidR="0022709E" w:rsidRPr="003817BC" w:rsidRDefault="0022709E" w:rsidP="000001B5">
            <w:pPr>
              <w:spacing w:before="60"/>
              <w:rPr>
                <w:b/>
                <w:szCs w:val="22"/>
              </w:rPr>
            </w:pPr>
          </w:p>
        </w:tc>
      </w:tr>
    </w:tbl>
    <w:p w14:paraId="6DDDE7E8" w14:textId="77777777" w:rsidR="0022709E" w:rsidRPr="009C31E1" w:rsidRDefault="0022709E" w:rsidP="0022709E">
      <w:pPr>
        <w:rPr>
          <w:sz w:val="8"/>
        </w:rPr>
      </w:pPr>
    </w:p>
    <w:sectPr w:rsidR="0022709E" w:rsidRPr="009C31E1" w:rsidSect="00AF5245">
      <w:footerReference w:type="default" r:id="rId7"/>
      <w:footnotePr>
        <w:numFmt w:val="chicago"/>
      </w:footnotePr>
      <w:endnotePr>
        <w:numFmt w:val="decimal"/>
      </w:endnotePr>
      <w:pgSz w:w="15840" w:h="12240" w:orient="landscape" w:code="1"/>
      <w:pgMar w:top="720" w:right="720" w:bottom="720" w:left="720" w:header="274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243E" w14:textId="77777777" w:rsidR="006401A5" w:rsidRDefault="006401A5" w:rsidP="006B637F">
      <w:r>
        <w:separator/>
      </w:r>
    </w:p>
  </w:endnote>
  <w:endnote w:type="continuationSeparator" w:id="0">
    <w:p w14:paraId="328977B8" w14:textId="77777777" w:rsidR="006401A5" w:rsidRDefault="006401A5" w:rsidP="006B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5621" w14:textId="799993AE" w:rsidR="006B637F" w:rsidRPr="006B637F" w:rsidRDefault="00D62E70" w:rsidP="00915B32">
    <w:pPr>
      <w:pStyle w:val="Footer"/>
      <w:tabs>
        <w:tab w:val="clear" w:pos="4320"/>
        <w:tab w:val="clear" w:pos="8640"/>
        <w:tab w:val="center" w:pos="7200"/>
        <w:tab w:val="right" w:pos="14310"/>
      </w:tabs>
      <w:rPr>
        <w:sz w:val="16"/>
      </w:rPr>
    </w:pPr>
    <w:r>
      <w:rPr>
        <w:sz w:val="16"/>
      </w:rPr>
      <w:t>Multiple Subject</w:t>
    </w:r>
    <w:r w:rsidR="001228AE">
      <w:rPr>
        <w:sz w:val="16"/>
      </w:rPr>
      <w:t xml:space="preserve"> Program</w:t>
    </w:r>
    <w:r w:rsidR="001228AE">
      <w:rPr>
        <w:sz w:val="16"/>
      </w:rPr>
      <w:tab/>
    </w:r>
    <w:r w:rsidR="001228AE">
      <w:rPr>
        <w:sz w:val="16"/>
      </w:rPr>
      <w:tab/>
      <w:t>September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80A82" w14:textId="77777777" w:rsidR="006401A5" w:rsidRDefault="006401A5" w:rsidP="006B637F">
      <w:r>
        <w:separator/>
      </w:r>
    </w:p>
  </w:footnote>
  <w:footnote w:type="continuationSeparator" w:id="0">
    <w:p w14:paraId="57348BF1" w14:textId="77777777" w:rsidR="006401A5" w:rsidRDefault="006401A5" w:rsidP="006B637F">
      <w:r>
        <w:continuationSeparator/>
      </w:r>
    </w:p>
  </w:footnote>
  <w:footnote w:id="1">
    <w:p w14:paraId="3B7D1BE2" w14:textId="31271008" w:rsidR="00915B32" w:rsidRDefault="00915B32" w:rsidP="00915B32">
      <w:pPr>
        <w:pStyle w:val="FootnoteText"/>
      </w:pPr>
      <w:r>
        <w:rPr>
          <w:rStyle w:val="FootnoteReference"/>
        </w:rPr>
        <w:footnoteRef/>
      </w:r>
      <w:r>
        <w:t xml:space="preserve"> Professional conduct is represented by at least a Level 2 rating in </w:t>
      </w:r>
      <w:r w:rsidRPr="00915B32">
        <w:rPr>
          <w:u w:val="single"/>
        </w:rPr>
        <w:t>all</w:t>
      </w:r>
      <w:r>
        <w:t xml:space="preserve"> categories of dispositions.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51DD"/>
    <w:multiLevelType w:val="hybridMultilevel"/>
    <w:tmpl w:val="2424BAFA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163"/>
    <w:multiLevelType w:val="hybridMultilevel"/>
    <w:tmpl w:val="30744F10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7BCF"/>
    <w:multiLevelType w:val="hybridMultilevel"/>
    <w:tmpl w:val="C97660E0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5E69"/>
    <w:multiLevelType w:val="hybridMultilevel"/>
    <w:tmpl w:val="A4F2801E"/>
    <w:lvl w:ilvl="0" w:tplc="26F87540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41B8"/>
    <w:multiLevelType w:val="hybridMultilevel"/>
    <w:tmpl w:val="C642554E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08D5"/>
    <w:multiLevelType w:val="hybridMultilevel"/>
    <w:tmpl w:val="5D004740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07963"/>
    <w:multiLevelType w:val="hybridMultilevel"/>
    <w:tmpl w:val="2C7CE836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7B66"/>
    <w:multiLevelType w:val="hybridMultilevel"/>
    <w:tmpl w:val="E83CF21C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A0DED"/>
    <w:multiLevelType w:val="hybridMultilevel"/>
    <w:tmpl w:val="BB809250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91ACD"/>
    <w:multiLevelType w:val="hybridMultilevel"/>
    <w:tmpl w:val="B4EA1F6A"/>
    <w:lvl w:ilvl="0" w:tplc="A738AF72">
      <w:start w:val="1"/>
      <w:numFmt w:val="bullet"/>
      <w:lvlText w:val="o"/>
      <w:lvlJc w:val="left"/>
      <w:pPr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9E"/>
    <w:rsid w:val="000B28F3"/>
    <w:rsid w:val="001228AE"/>
    <w:rsid w:val="00201BC3"/>
    <w:rsid w:val="0022709E"/>
    <w:rsid w:val="005866EF"/>
    <w:rsid w:val="00616D82"/>
    <w:rsid w:val="006401A5"/>
    <w:rsid w:val="0066386D"/>
    <w:rsid w:val="00685A1F"/>
    <w:rsid w:val="006B637F"/>
    <w:rsid w:val="006F4962"/>
    <w:rsid w:val="00915B32"/>
    <w:rsid w:val="00A32BCD"/>
    <w:rsid w:val="00AB4811"/>
    <w:rsid w:val="00AD6432"/>
    <w:rsid w:val="00AF5245"/>
    <w:rsid w:val="00B37CA2"/>
    <w:rsid w:val="00D147A9"/>
    <w:rsid w:val="00D62E70"/>
    <w:rsid w:val="00FB6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84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32"/>
    <w:pPr>
      <w:widowControl w:val="0"/>
    </w:pPr>
    <w:rPr>
      <w:rFonts w:ascii="Arial Narrow" w:eastAsia="Times New Roman" w:hAnsi="Arial Narrow" w:cs="Times New Roman"/>
      <w:snapToGrid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2709E"/>
    <w:pPr>
      <w:keepNext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09E"/>
    <w:rPr>
      <w:rFonts w:ascii="Optima" w:eastAsia="Times New Roman" w:hAnsi="Optima" w:cs="Times New Roman"/>
      <w:b/>
      <w:snapToGrid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2709E"/>
    <w:pPr>
      <w:ind w:left="720"/>
      <w:contextualSpacing/>
    </w:pPr>
  </w:style>
  <w:style w:type="table" w:styleId="TableGrid">
    <w:name w:val="Table Grid"/>
    <w:basedOn w:val="TableNormal"/>
    <w:uiPriority w:val="59"/>
    <w:rsid w:val="0022709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7F"/>
    <w:rPr>
      <w:rFonts w:ascii="Optima" w:eastAsia="Times New Roman" w:hAnsi="Optima" w:cs="Times New Roman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7F"/>
    <w:rPr>
      <w:rFonts w:ascii="Optima" w:eastAsia="Times New Roman" w:hAnsi="Optima" w:cs="Times New Roman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15B32"/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B32"/>
    <w:rPr>
      <w:rFonts w:ascii="Optima" w:eastAsia="Times New Roman" w:hAnsi="Optima" w:cs="Times New Roman"/>
      <w:snapToGrid w:val="0"/>
      <w:sz w:val="18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15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482</Words>
  <Characters>2751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MSTEP Program Dispositions  Evaluation Tool</vt:lpstr>
    </vt:vector>
  </TitlesOfParts>
  <Company>Cal Poly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Magnusson</dc:creator>
  <cp:keywords/>
  <dc:description/>
  <cp:lastModifiedBy>Shirley J. Magnusson</cp:lastModifiedBy>
  <cp:revision>7</cp:revision>
  <cp:lastPrinted>2016-09-14T04:34:00Z</cp:lastPrinted>
  <dcterms:created xsi:type="dcterms:W3CDTF">2016-09-14T03:20:00Z</dcterms:created>
  <dcterms:modified xsi:type="dcterms:W3CDTF">2016-09-14T04:34:00Z</dcterms:modified>
</cp:coreProperties>
</file>