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9822" w14:textId="19662664" w:rsidR="000C6992" w:rsidRPr="008B417D" w:rsidRDefault="000C6992" w:rsidP="008B417D">
      <w:pPr>
        <w:spacing w:beforeLines="20" w:before="48" w:afterLines="20" w:after="48"/>
        <w:rPr>
          <w:b/>
          <w:sz w:val="2"/>
          <w:szCs w:val="18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5868"/>
        <w:gridCol w:w="5580"/>
        <w:gridCol w:w="3150"/>
      </w:tblGrid>
      <w:tr w:rsidR="00A7542F" w:rsidRPr="008B417D" w14:paraId="66898753" w14:textId="77777777" w:rsidTr="00A7542F">
        <w:trPr>
          <w:trHeight w:val="323"/>
        </w:trPr>
        <w:tc>
          <w:tcPr>
            <w:tcW w:w="5868" w:type="dxa"/>
            <w:vAlign w:val="center"/>
          </w:tcPr>
          <w:p w14:paraId="27439B35" w14:textId="4FB22F21" w:rsidR="00A7542F" w:rsidRPr="008B417D" w:rsidRDefault="00EB3901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sz w:val="15"/>
                <w:szCs w:val="18"/>
              </w:rPr>
              <w:t>Teacher Candidate:</w:t>
            </w:r>
            <w:r w:rsidR="00AF362E" w:rsidRPr="008B417D">
              <w:rPr>
                <w:sz w:val="15"/>
                <w:szCs w:val="18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14:paraId="40B1B47D" w14:textId="2EEA7E69" w:rsidR="00A7542F" w:rsidRPr="008B417D" w:rsidRDefault="002554AB" w:rsidP="008B417D">
            <w:pPr>
              <w:tabs>
                <w:tab w:val="left" w:pos="5294"/>
                <w:tab w:val="left" w:pos="6014"/>
                <w:tab w:val="left" w:pos="6734"/>
              </w:tabs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sz w:val="15"/>
                <w:szCs w:val="18"/>
              </w:rPr>
              <w:t xml:space="preserve">School: </w:t>
            </w:r>
          </w:p>
        </w:tc>
        <w:tc>
          <w:tcPr>
            <w:tcW w:w="3150" w:type="dxa"/>
            <w:vAlign w:val="center"/>
          </w:tcPr>
          <w:p w14:paraId="67A60137" w14:textId="2D00501D" w:rsidR="00A7542F" w:rsidRPr="008B417D" w:rsidRDefault="00EB3901" w:rsidP="008B417D">
            <w:pPr>
              <w:tabs>
                <w:tab w:val="left" w:pos="5294"/>
                <w:tab w:val="left" w:pos="6014"/>
                <w:tab w:val="left" w:pos="6734"/>
              </w:tabs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sz w:val="15"/>
                <w:szCs w:val="18"/>
              </w:rPr>
              <w:t xml:space="preserve">Date: </w:t>
            </w:r>
          </w:p>
        </w:tc>
      </w:tr>
      <w:tr w:rsidR="002554AB" w:rsidRPr="008B417D" w14:paraId="3CFCF85C" w14:textId="77777777" w:rsidTr="002554AB">
        <w:trPr>
          <w:trHeight w:val="323"/>
        </w:trPr>
        <w:tc>
          <w:tcPr>
            <w:tcW w:w="5868" w:type="dxa"/>
            <w:vAlign w:val="center"/>
          </w:tcPr>
          <w:p w14:paraId="7B9E7ABF" w14:textId="01C6E0DB" w:rsidR="002554AB" w:rsidRPr="008B417D" w:rsidRDefault="002554AB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sz w:val="15"/>
                <w:szCs w:val="18"/>
              </w:rPr>
              <w:t xml:space="preserve">Cooperating Teacher: </w:t>
            </w:r>
          </w:p>
        </w:tc>
        <w:tc>
          <w:tcPr>
            <w:tcW w:w="5580" w:type="dxa"/>
            <w:vAlign w:val="center"/>
          </w:tcPr>
          <w:p w14:paraId="7C08783D" w14:textId="26A47778" w:rsidR="002554AB" w:rsidRPr="008B417D" w:rsidRDefault="002554AB" w:rsidP="008B417D">
            <w:pPr>
              <w:tabs>
                <w:tab w:val="left" w:pos="228"/>
                <w:tab w:val="left" w:pos="1128"/>
                <w:tab w:val="left" w:pos="2028"/>
              </w:tabs>
              <w:spacing w:beforeLines="20" w:before="48" w:afterLines="20" w:after="48"/>
              <w:rPr>
                <w:sz w:val="15"/>
                <w:szCs w:val="18"/>
                <w:lang w:val="pt-BR"/>
              </w:rPr>
            </w:pPr>
            <w:r w:rsidRPr="008B417D">
              <w:rPr>
                <w:sz w:val="15"/>
                <w:szCs w:val="18"/>
              </w:rPr>
              <w:t>Lesson Topic:</w:t>
            </w:r>
          </w:p>
        </w:tc>
        <w:tc>
          <w:tcPr>
            <w:tcW w:w="3150" w:type="dxa"/>
            <w:vAlign w:val="center"/>
          </w:tcPr>
          <w:p w14:paraId="09D7F5CA" w14:textId="26ED3EAA" w:rsidR="002554AB" w:rsidRPr="008B417D" w:rsidRDefault="002554AB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sz w:val="15"/>
                <w:szCs w:val="18"/>
                <w:lang w:val="pt-BR"/>
              </w:rPr>
              <w:t>Grade Level:</w:t>
            </w:r>
          </w:p>
        </w:tc>
      </w:tr>
      <w:tr w:rsidR="008B417D" w:rsidRPr="008B417D" w14:paraId="7852FBED" w14:textId="77777777" w:rsidTr="003756F4">
        <w:trPr>
          <w:trHeight w:val="287"/>
        </w:trPr>
        <w:tc>
          <w:tcPr>
            <w:tcW w:w="5868" w:type="dxa"/>
            <w:vAlign w:val="center"/>
          </w:tcPr>
          <w:p w14:paraId="168FE0CC" w14:textId="0BF1F661" w:rsidR="008B417D" w:rsidRPr="008B417D" w:rsidRDefault="008B417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sz w:val="15"/>
                <w:szCs w:val="18"/>
              </w:rPr>
              <w:t>University Supervisor:</w:t>
            </w:r>
          </w:p>
        </w:tc>
        <w:tc>
          <w:tcPr>
            <w:tcW w:w="5580" w:type="dxa"/>
            <w:vAlign w:val="center"/>
          </w:tcPr>
          <w:p w14:paraId="738E4A8F" w14:textId="1A3C179B" w:rsidR="008B417D" w:rsidRPr="008B417D" w:rsidRDefault="008B417D" w:rsidP="008B417D">
            <w:pPr>
              <w:tabs>
                <w:tab w:val="left" w:pos="228"/>
                <w:tab w:val="left" w:pos="1128"/>
                <w:tab w:val="left" w:pos="2028"/>
              </w:tabs>
              <w:spacing w:beforeLines="20" w:before="48" w:afterLines="20" w:after="48"/>
              <w:rPr>
                <w:sz w:val="15"/>
                <w:szCs w:val="18"/>
                <w:lang w:val="pt-BR"/>
              </w:rPr>
            </w:pPr>
            <w:r w:rsidRPr="008B417D">
              <w:rPr>
                <w:sz w:val="15"/>
                <w:szCs w:val="18"/>
                <w:lang w:val="pt-BR"/>
              </w:rPr>
              <w:t xml:space="preserve">____ Summative (2.4 &amp; 3.4)  </w:t>
            </w:r>
            <w:r>
              <w:rPr>
                <w:sz w:val="15"/>
                <w:szCs w:val="18"/>
                <w:lang w:val="pt-BR"/>
              </w:rPr>
              <w:t xml:space="preserve"> </w:t>
            </w:r>
            <w:r w:rsidRPr="008B417D">
              <w:rPr>
                <w:sz w:val="15"/>
                <w:szCs w:val="18"/>
                <w:lang w:val="pt-BR"/>
              </w:rPr>
              <w:t xml:space="preserve"> ____ Formative (All Others)</w:t>
            </w:r>
          </w:p>
        </w:tc>
        <w:tc>
          <w:tcPr>
            <w:tcW w:w="3150" w:type="dxa"/>
            <w:vAlign w:val="center"/>
          </w:tcPr>
          <w:p w14:paraId="28AFB8D8" w14:textId="6BE60D04" w:rsidR="008B417D" w:rsidRPr="008B417D" w:rsidRDefault="008B417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sz w:val="15"/>
                <w:szCs w:val="18"/>
              </w:rPr>
              <w:t>Observation #:</w:t>
            </w:r>
          </w:p>
        </w:tc>
      </w:tr>
    </w:tbl>
    <w:p w14:paraId="00DF9C00" w14:textId="41F2C7A5" w:rsidR="007645EF" w:rsidRPr="008B417D" w:rsidRDefault="00BC569D" w:rsidP="008B417D">
      <w:pPr>
        <w:tabs>
          <w:tab w:val="left" w:pos="720"/>
          <w:tab w:val="left" w:pos="3420"/>
          <w:tab w:val="left" w:pos="6300"/>
          <w:tab w:val="left" w:pos="8640"/>
        </w:tabs>
        <w:spacing w:beforeLines="20" w:before="48" w:afterLines="20" w:after="48"/>
        <w:jc w:val="center"/>
        <w:rPr>
          <w:b/>
          <w:sz w:val="16"/>
          <w:szCs w:val="20"/>
        </w:rPr>
      </w:pPr>
      <w:r w:rsidRPr="00624B6B">
        <w:rPr>
          <w:b/>
          <w:sz w:val="16"/>
          <w:szCs w:val="20"/>
        </w:rPr>
        <w:t>N</w:t>
      </w:r>
      <w:r w:rsidR="00D95B46" w:rsidRPr="00624B6B">
        <w:rPr>
          <w:b/>
          <w:sz w:val="16"/>
          <w:szCs w:val="20"/>
        </w:rPr>
        <w:t>D</w:t>
      </w:r>
      <w:r w:rsidR="00DF5054" w:rsidRPr="008B417D">
        <w:rPr>
          <w:b/>
          <w:sz w:val="16"/>
          <w:szCs w:val="20"/>
        </w:rPr>
        <w:t xml:space="preserve"> = </w:t>
      </w:r>
      <w:r>
        <w:rPr>
          <w:b/>
          <w:sz w:val="16"/>
          <w:szCs w:val="20"/>
        </w:rPr>
        <w:t>N</w:t>
      </w:r>
      <w:r w:rsidR="00DF5054" w:rsidRPr="008B417D">
        <w:rPr>
          <w:b/>
          <w:sz w:val="16"/>
          <w:szCs w:val="20"/>
        </w:rPr>
        <w:t>ot Demonstrate</w:t>
      </w:r>
      <w:r>
        <w:rPr>
          <w:b/>
          <w:sz w:val="16"/>
          <w:szCs w:val="20"/>
        </w:rPr>
        <w:t>d</w:t>
      </w:r>
      <w:r w:rsidR="00DF5054" w:rsidRPr="008B417D">
        <w:rPr>
          <w:b/>
          <w:sz w:val="16"/>
          <w:szCs w:val="20"/>
        </w:rPr>
        <w:t xml:space="preserve"> </w:t>
      </w:r>
      <w:r w:rsidR="008C56C2" w:rsidRPr="008B417D">
        <w:rPr>
          <w:b/>
          <w:sz w:val="16"/>
          <w:szCs w:val="20"/>
        </w:rPr>
        <w:tab/>
      </w:r>
      <w:r w:rsidR="00D95B46" w:rsidRPr="00624B6B">
        <w:rPr>
          <w:b/>
          <w:sz w:val="16"/>
          <w:szCs w:val="20"/>
        </w:rPr>
        <w:t>PD</w:t>
      </w:r>
      <w:r w:rsidR="00C16073" w:rsidRPr="00624B6B">
        <w:rPr>
          <w:b/>
          <w:sz w:val="16"/>
          <w:szCs w:val="20"/>
        </w:rPr>
        <w:t xml:space="preserve"> = Partially Demonstrated</w:t>
      </w:r>
      <w:r w:rsidR="00C16073" w:rsidRPr="00624B6B">
        <w:rPr>
          <w:b/>
          <w:sz w:val="16"/>
          <w:szCs w:val="20"/>
        </w:rPr>
        <w:tab/>
      </w:r>
      <w:r w:rsidR="00D95B46" w:rsidRPr="00624B6B">
        <w:rPr>
          <w:b/>
          <w:sz w:val="16"/>
          <w:szCs w:val="20"/>
        </w:rPr>
        <w:t>D</w:t>
      </w:r>
      <w:r w:rsidR="00DF1282" w:rsidRPr="00624B6B">
        <w:rPr>
          <w:b/>
          <w:sz w:val="16"/>
          <w:szCs w:val="20"/>
        </w:rPr>
        <w:t xml:space="preserve"> = Demonstrated </w:t>
      </w:r>
      <w:r w:rsidR="008C56C2" w:rsidRPr="00624B6B">
        <w:rPr>
          <w:b/>
          <w:sz w:val="16"/>
          <w:szCs w:val="20"/>
        </w:rPr>
        <w:tab/>
      </w:r>
      <w:r w:rsidRPr="00624B6B">
        <w:rPr>
          <w:b/>
          <w:sz w:val="16"/>
          <w:szCs w:val="20"/>
        </w:rPr>
        <w:t>DD</w:t>
      </w:r>
      <w:r w:rsidR="00351A07" w:rsidRPr="00624B6B">
        <w:rPr>
          <w:b/>
          <w:sz w:val="16"/>
          <w:szCs w:val="20"/>
        </w:rPr>
        <w:t xml:space="preserve"> = Demonstrated with Distinction</w:t>
      </w:r>
      <w:r w:rsidR="00D95B46" w:rsidRPr="00624B6B">
        <w:rPr>
          <w:b/>
          <w:sz w:val="16"/>
          <w:szCs w:val="20"/>
        </w:rPr>
        <w:t xml:space="preserve"> (NA for 20/21 AY)</w:t>
      </w:r>
    </w:p>
    <w:tbl>
      <w:tblPr>
        <w:tblStyle w:val="TableGrid"/>
        <w:tblW w:w="14575" w:type="dxa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470"/>
        <w:gridCol w:w="810"/>
        <w:gridCol w:w="5490"/>
      </w:tblGrid>
      <w:tr w:rsidR="002F6EDD" w:rsidRPr="008B417D" w14:paraId="7FF710E8" w14:textId="1BC58422" w:rsidTr="000C4D8C">
        <w:trPr>
          <w:trHeight w:val="305"/>
        </w:trPr>
        <w:tc>
          <w:tcPr>
            <w:tcW w:w="805" w:type="dxa"/>
            <w:shd w:val="clear" w:color="auto" w:fill="004432" w:themeFill="accent1"/>
            <w:vAlign w:val="center"/>
          </w:tcPr>
          <w:p w14:paraId="4502FF2E" w14:textId="425A6087" w:rsidR="002F6EDD" w:rsidRPr="008B417D" w:rsidRDefault="002111F2" w:rsidP="00E95AC3">
            <w:pPr>
              <w:spacing w:beforeLines="20" w:before="48" w:afterLines="20" w:after="48"/>
              <w:jc w:val="center"/>
              <w:rPr>
                <w:b/>
                <w:sz w:val="13"/>
                <w:szCs w:val="18"/>
              </w:rPr>
            </w:pPr>
            <w:r w:rsidRPr="008B417D">
              <w:rPr>
                <w:b/>
                <w:sz w:val="13"/>
                <w:szCs w:val="18"/>
              </w:rPr>
              <w:t>Obs. #</w:t>
            </w:r>
          </w:p>
        </w:tc>
        <w:tc>
          <w:tcPr>
            <w:tcW w:w="7470" w:type="dxa"/>
            <w:shd w:val="clear" w:color="auto" w:fill="004432" w:themeFill="accent1"/>
          </w:tcPr>
          <w:p w14:paraId="1D7054B0" w14:textId="615640DB" w:rsidR="002F6EDD" w:rsidRPr="008B417D" w:rsidRDefault="002F6EDD" w:rsidP="008B417D">
            <w:pPr>
              <w:spacing w:beforeLines="20" w:before="48" w:afterLines="20" w:after="48"/>
              <w:rPr>
                <w:b/>
                <w:sz w:val="15"/>
                <w:szCs w:val="18"/>
                <w:highlight w:val="lightGray"/>
              </w:rPr>
            </w:pPr>
            <w:r w:rsidRPr="008B417D">
              <w:rPr>
                <w:b/>
                <w:sz w:val="15"/>
                <w:szCs w:val="18"/>
              </w:rPr>
              <w:t xml:space="preserve">A. </w:t>
            </w:r>
            <w:r w:rsidRPr="008B417D">
              <w:rPr>
                <w:b/>
                <w:smallCaps/>
                <w:sz w:val="15"/>
                <w:szCs w:val="18"/>
              </w:rPr>
              <w:t>Planning and Preparation</w:t>
            </w:r>
            <w:r w:rsidRPr="008B417D">
              <w:rPr>
                <w:b/>
                <w:sz w:val="15"/>
                <w:szCs w:val="18"/>
              </w:rPr>
              <w:t xml:space="preserve"> </w:t>
            </w:r>
          </w:p>
        </w:tc>
        <w:tc>
          <w:tcPr>
            <w:tcW w:w="810" w:type="dxa"/>
            <w:shd w:val="clear" w:color="auto" w:fill="004432" w:themeFill="accent1"/>
          </w:tcPr>
          <w:p w14:paraId="4EBA0ED6" w14:textId="35A7EA0F" w:rsidR="002F6EDD" w:rsidRPr="008B417D" w:rsidRDefault="002F6EDD" w:rsidP="008B417D">
            <w:pPr>
              <w:spacing w:beforeLines="20" w:before="48" w:afterLines="20" w:after="48"/>
              <w:jc w:val="center"/>
              <w:rPr>
                <w:b/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>Rating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004432" w:themeFill="accent1"/>
          </w:tcPr>
          <w:p w14:paraId="036ACCCB" w14:textId="735FAD86" w:rsidR="002F6EDD" w:rsidRPr="008B417D" w:rsidRDefault="002F6EDD" w:rsidP="008B417D">
            <w:pPr>
              <w:spacing w:beforeLines="20" w:before="48" w:afterLines="20" w:after="48"/>
              <w:jc w:val="center"/>
              <w:rPr>
                <w:b/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>Evidence</w:t>
            </w:r>
          </w:p>
        </w:tc>
      </w:tr>
      <w:tr w:rsidR="002F6EDD" w:rsidRPr="008B417D" w14:paraId="2996E441" w14:textId="333F4351" w:rsidTr="000C4D8C">
        <w:trPr>
          <w:trHeight w:val="864"/>
        </w:trPr>
        <w:tc>
          <w:tcPr>
            <w:tcW w:w="805" w:type="dxa"/>
            <w:vAlign w:val="center"/>
          </w:tcPr>
          <w:p w14:paraId="527DBF2D" w14:textId="58833D36" w:rsidR="002F6EDD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2.3</w:t>
            </w:r>
          </w:p>
          <w:p w14:paraId="3DD01DD4" w14:textId="7EC24128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1D541D79" w14:textId="50D00CAE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3.2</w:t>
            </w:r>
          </w:p>
          <w:p w14:paraId="04A0E119" w14:textId="077B5390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</w:tcPr>
          <w:p w14:paraId="4450880C" w14:textId="1F3A6DBE" w:rsidR="00A80E86" w:rsidRPr="008B417D" w:rsidRDefault="002F6EDD" w:rsidP="008B417D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/>
              <w:rPr>
                <w:i/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>Knowledge of Students</w:t>
            </w:r>
            <w:r w:rsidRPr="008B417D">
              <w:rPr>
                <w:sz w:val="15"/>
                <w:szCs w:val="18"/>
              </w:rPr>
              <w:t xml:space="preserve"> - TC acquires knowledge of how all Ss learn – ways of learning, knowledge &amp; skills, special needs, interests, &amp; cultural identities – and plans lesson accordingly; TC understands that Ss learn through developmentally-appropriate &amp; active engagement.</w:t>
            </w:r>
            <w:r w:rsidRPr="008B417D">
              <w:rPr>
                <w:color w:val="FF0000"/>
                <w:sz w:val="15"/>
                <w:szCs w:val="18"/>
              </w:rPr>
              <w:t xml:space="preserve"> </w:t>
            </w:r>
            <w:r w:rsidRPr="00415261">
              <w:rPr>
                <w:i/>
                <w:color w:val="9E8F58" w:themeColor="accent5"/>
                <w:sz w:val="15"/>
                <w:szCs w:val="18"/>
              </w:rPr>
              <w:t>TPE 1, UDL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4769AA7" w14:textId="5E5AA9E5" w:rsidR="002F6EDD" w:rsidRPr="008B417D" w:rsidRDefault="002F6EDD" w:rsidP="008B417D">
            <w:pPr>
              <w:spacing w:beforeLines="20" w:before="48" w:afterLines="20" w:after="48"/>
              <w:ind w:left="3427" w:hanging="3427"/>
              <w:rPr>
                <w:sz w:val="15"/>
                <w:szCs w:val="18"/>
              </w:rPr>
            </w:pPr>
            <w:r w:rsidRPr="008B417D">
              <w:rPr>
                <w:sz w:val="15"/>
                <w:szCs w:val="18"/>
              </w:rPr>
              <w:t xml:space="preserve"> </w:t>
            </w:r>
          </w:p>
        </w:tc>
        <w:tc>
          <w:tcPr>
            <w:tcW w:w="5490" w:type="dxa"/>
            <w:tcBorders>
              <w:left w:val="single" w:sz="4" w:space="0" w:color="auto"/>
              <w:bottom w:val="single" w:sz="4" w:space="0" w:color="auto"/>
            </w:tcBorders>
          </w:tcPr>
          <w:p w14:paraId="1D063D6A" w14:textId="23D715F1" w:rsidR="002F6EDD" w:rsidRPr="008B417D" w:rsidRDefault="002F6ED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</w:tr>
      <w:tr w:rsidR="002F6EDD" w:rsidRPr="008B417D" w14:paraId="4599F0B4" w14:textId="136ECDD3" w:rsidTr="000C4D8C">
        <w:trPr>
          <w:trHeight w:val="864"/>
        </w:trPr>
        <w:tc>
          <w:tcPr>
            <w:tcW w:w="805" w:type="dxa"/>
            <w:vAlign w:val="center"/>
          </w:tcPr>
          <w:p w14:paraId="52C0AE9C" w14:textId="06B363EA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2.3</w:t>
            </w:r>
          </w:p>
          <w:p w14:paraId="2B0CBFC2" w14:textId="3317A095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675520C4" w14:textId="4897E830" w:rsidR="00A80E86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3.2</w:t>
            </w:r>
          </w:p>
          <w:p w14:paraId="2A0AA063" w14:textId="0CE921B1" w:rsidR="002F6EDD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</w:tcPr>
          <w:p w14:paraId="1CBF6A42" w14:textId="2AE83A20" w:rsidR="002F6EDD" w:rsidRPr="008B417D" w:rsidRDefault="002F6EDD" w:rsidP="008B417D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>Setting Instructional Outcomes</w:t>
            </w:r>
            <w:r w:rsidRPr="008B417D">
              <w:rPr>
                <w:sz w:val="15"/>
                <w:szCs w:val="18"/>
              </w:rPr>
              <w:t xml:space="preserve"> - Most outcomes represent high expectations/rigor &amp; are clear, measurable, aligned w/ standards, &amp; suitable for most Ss.</w:t>
            </w:r>
            <w:r w:rsidRPr="008B417D">
              <w:rPr>
                <w:color w:val="FF0000"/>
                <w:sz w:val="15"/>
                <w:szCs w:val="18"/>
              </w:rPr>
              <w:t xml:space="preserve"> </w:t>
            </w:r>
            <w:r w:rsidRPr="00415261">
              <w:rPr>
                <w:i/>
                <w:color w:val="9E8F58" w:themeColor="accent5"/>
                <w:sz w:val="15"/>
                <w:szCs w:val="18"/>
              </w:rPr>
              <w:t xml:space="preserve">TPE 3, 4, UDL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F386849" w14:textId="57349055" w:rsidR="002F6EDD" w:rsidRPr="008B417D" w:rsidRDefault="002F6EDD" w:rsidP="008B417D">
            <w:pPr>
              <w:spacing w:beforeLines="20" w:before="48" w:afterLines="20" w:after="48"/>
              <w:ind w:left="3427" w:hanging="3427"/>
              <w:rPr>
                <w:sz w:val="15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AC19D" w14:textId="7A865BC8" w:rsidR="002F6EDD" w:rsidRPr="008B417D" w:rsidRDefault="002F6EDD" w:rsidP="008B417D">
            <w:pPr>
              <w:spacing w:beforeLines="20" w:before="48" w:afterLines="20" w:after="48"/>
              <w:ind w:left="3427" w:hanging="3427"/>
              <w:rPr>
                <w:sz w:val="15"/>
                <w:szCs w:val="18"/>
              </w:rPr>
            </w:pPr>
          </w:p>
        </w:tc>
      </w:tr>
      <w:tr w:rsidR="002F6EDD" w:rsidRPr="008B417D" w14:paraId="7235DAC8" w14:textId="0F427316" w:rsidTr="000C4D8C">
        <w:trPr>
          <w:trHeight w:val="864"/>
        </w:trPr>
        <w:tc>
          <w:tcPr>
            <w:tcW w:w="805" w:type="dxa"/>
            <w:vAlign w:val="center"/>
          </w:tcPr>
          <w:p w14:paraId="4E643525" w14:textId="2C7836F7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2.3</w:t>
            </w:r>
          </w:p>
          <w:p w14:paraId="1AE17C79" w14:textId="5E0877E2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3F1A03C0" w14:textId="05EC0753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3.2</w:t>
            </w:r>
          </w:p>
          <w:p w14:paraId="49C30DFC" w14:textId="7E82BBCA" w:rsidR="002F6EDD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</w:tcPr>
          <w:p w14:paraId="3DB3F1B2" w14:textId="74B7C9BB" w:rsidR="002F6EDD" w:rsidRPr="008B417D" w:rsidRDefault="002F6EDD" w:rsidP="008B417D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>Designing Coherent Instruction</w:t>
            </w:r>
            <w:r w:rsidRPr="008B417D">
              <w:rPr>
                <w:sz w:val="15"/>
                <w:szCs w:val="18"/>
              </w:rPr>
              <w:t xml:space="preserve"> - Most learning activities align with learning outcomes &amp; follow an organized progression; Ss engage in cognitive activities with evidence of UDL; groupings &amp; time allocations appropriate.</w:t>
            </w:r>
            <w:r w:rsidRPr="008B417D">
              <w:rPr>
                <w:color w:val="FF0000"/>
                <w:sz w:val="15"/>
                <w:szCs w:val="18"/>
              </w:rPr>
              <w:t xml:space="preserve"> </w:t>
            </w:r>
            <w:r w:rsidRPr="00415261">
              <w:rPr>
                <w:i/>
                <w:color w:val="9E8F58" w:themeColor="accent5"/>
                <w:sz w:val="15"/>
                <w:szCs w:val="18"/>
              </w:rPr>
              <w:t>TPE 1, 3, 4, UDL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9EF4F0D" w14:textId="1691EB11" w:rsidR="002F6EDD" w:rsidRPr="008B417D" w:rsidRDefault="002F6EDD" w:rsidP="008B417D">
            <w:pPr>
              <w:spacing w:beforeLines="20" w:before="48" w:afterLines="20" w:after="48"/>
              <w:ind w:left="2790" w:hanging="2790"/>
              <w:rPr>
                <w:sz w:val="15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5DEAC" w14:textId="77777777" w:rsidR="002F6EDD" w:rsidRPr="008B417D" w:rsidRDefault="002F6EDD" w:rsidP="008B417D">
            <w:pPr>
              <w:spacing w:beforeLines="20" w:before="48" w:afterLines="20" w:after="48"/>
              <w:ind w:left="2790" w:hanging="2790"/>
              <w:rPr>
                <w:sz w:val="15"/>
                <w:szCs w:val="18"/>
              </w:rPr>
            </w:pPr>
          </w:p>
        </w:tc>
      </w:tr>
      <w:tr w:rsidR="002F6EDD" w:rsidRPr="008B417D" w14:paraId="2F08DE43" w14:textId="2A7C317F" w:rsidTr="000C4D8C">
        <w:trPr>
          <w:trHeight w:val="864"/>
        </w:trPr>
        <w:tc>
          <w:tcPr>
            <w:tcW w:w="805" w:type="dxa"/>
            <w:vAlign w:val="center"/>
          </w:tcPr>
          <w:p w14:paraId="23295469" w14:textId="786B3542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2.3</w:t>
            </w:r>
          </w:p>
          <w:p w14:paraId="43E70F00" w14:textId="29B0935F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78A05E77" w14:textId="7612764E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3.2</w:t>
            </w:r>
          </w:p>
          <w:p w14:paraId="1BC4BA13" w14:textId="3C2AAB4C" w:rsidR="002F6EDD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</w:tcPr>
          <w:p w14:paraId="1717144F" w14:textId="2B81E292" w:rsidR="002F6EDD" w:rsidRPr="008B417D" w:rsidRDefault="002F6EDD" w:rsidP="008B417D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>Designing Student Assessment</w:t>
            </w:r>
            <w:r w:rsidR="002554AB" w:rsidRPr="008B417D">
              <w:rPr>
                <w:sz w:val="15"/>
                <w:szCs w:val="18"/>
              </w:rPr>
              <w:t xml:space="preserve"> – Formative a</w:t>
            </w:r>
            <w:r w:rsidRPr="008B417D">
              <w:rPr>
                <w:sz w:val="15"/>
                <w:szCs w:val="18"/>
              </w:rPr>
              <w:t>ssessments match instructional outcomes; clear criteria provided &amp; appropriately designed assessments implemented.</w:t>
            </w:r>
            <w:r w:rsidRPr="008B417D">
              <w:rPr>
                <w:color w:val="FF0000"/>
                <w:sz w:val="15"/>
                <w:szCs w:val="18"/>
              </w:rPr>
              <w:t xml:space="preserve"> </w:t>
            </w:r>
            <w:r w:rsidRPr="00415261">
              <w:rPr>
                <w:i/>
                <w:color w:val="9E8F58" w:themeColor="accent5"/>
                <w:sz w:val="15"/>
                <w:szCs w:val="18"/>
              </w:rPr>
              <w:t>TPE 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E80D7C8" w14:textId="76F3AB03" w:rsidR="002F6EDD" w:rsidRPr="008B417D" w:rsidRDefault="002F6EDD" w:rsidP="008B417D">
            <w:pPr>
              <w:spacing w:beforeLines="20" w:before="48" w:afterLines="20" w:after="48"/>
              <w:ind w:left="3427" w:hanging="3427"/>
              <w:rPr>
                <w:sz w:val="15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393C7" w14:textId="3388E62A" w:rsidR="002F6EDD" w:rsidRPr="008B417D" w:rsidRDefault="002F6EDD" w:rsidP="00C270C0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</w:tr>
      <w:tr w:rsidR="002F6EDD" w:rsidRPr="008B417D" w14:paraId="34344676" w14:textId="47C92471" w:rsidTr="000C4D8C">
        <w:trPr>
          <w:trHeight w:val="864"/>
        </w:trPr>
        <w:tc>
          <w:tcPr>
            <w:tcW w:w="805" w:type="dxa"/>
            <w:vAlign w:val="center"/>
          </w:tcPr>
          <w:p w14:paraId="42B80BAE" w14:textId="4BFA5D6C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2.3</w:t>
            </w:r>
          </w:p>
          <w:p w14:paraId="5EDED7C4" w14:textId="48F6FD62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366DE6FE" w14:textId="77777777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3.2</w:t>
            </w:r>
          </w:p>
          <w:p w14:paraId="0F17C380" w14:textId="4C4D07D7" w:rsidR="002F6EDD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</w:tcPr>
          <w:p w14:paraId="024378CD" w14:textId="65231CE1" w:rsidR="002F6EDD" w:rsidRPr="008B417D" w:rsidRDefault="002F6EDD" w:rsidP="008B417D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>Supporting Emergent Bilinguals</w:t>
            </w:r>
            <w:r w:rsidRPr="008B417D">
              <w:rPr>
                <w:sz w:val="15"/>
                <w:szCs w:val="18"/>
              </w:rPr>
              <w:t xml:space="preserve"> - ELD standards align w/ &amp; support lesson outcomes, assessments, &amp; instructional activities; some attempt to draw on home language, culture, and/or prior knowledge; whole-class scaffolds support academic language production &amp; content engagement. </w:t>
            </w:r>
            <w:r w:rsidRPr="00415261">
              <w:rPr>
                <w:i/>
                <w:color w:val="9E8F58" w:themeColor="accent5"/>
                <w:sz w:val="15"/>
                <w:szCs w:val="18"/>
              </w:rPr>
              <w:t>TPE 1</w:t>
            </w:r>
            <w:r w:rsidRPr="00415261">
              <w:rPr>
                <w:color w:val="9E8F58" w:themeColor="accent5"/>
                <w:sz w:val="15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3C5E488" w14:textId="7CF488FF" w:rsidR="002F6EDD" w:rsidRPr="008B417D" w:rsidRDefault="002F6EDD" w:rsidP="008B417D">
            <w:pPr>
              <w:spacing w:beforeLines="20" w:before="48" w:afterLines="20" w:after="48"/>
              <w:jc w:val="center"/>
              <w:rPr>
                <w:sz w:val="15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7D34D" w14:textId="77777777" w:rsidR="002F6EDD" w:rsidRPr="008B417D" w:rsidRDefault="002F6ED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</w:tr>
      <w:tr w:rsidR="002F6EDD" w:rsidRPr="008B417D" w14:paraId="22355C72" w14:textId="77777777" w:rsidTr="000C4D8C">
        <w:trPr>
          <w:trHeight w:val="864"/>
        </w:trPr>
        <w:tc>
          <w:tcPr>
            <w:tcW w:w="805" w:type="dxa"/>
            <w:vAlign w:val="center"/>
          </w:tcPr>
          <w:p w14:paraId="01530584" w14:textId="42329C32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2.3</w:t>
            </w:r>
          </w:p>
          <w:p w14:paraId="2A9F02E1" w14:textId="0DC36495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59DAB4D0" w14:textId="77777777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3.2</w:t>
            </w:r>
          </w:p>
          <w:p w14:paraId="13955771" w14:textId="32E8FA07" w:rsidR="002F6EDD" w:rsidRPr="008B417D" w:rsidRDefault="00A80E86" w:rsidP="00E95AC3">
            <w:pPr>
              <w:spacing w:beforeLines="20" w:before="48" w:afterLines="20" w:after="48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</w:tcPr>
          <w:p w14:paraId="6D62BBAC" w14:textId="1DB3BE39" w:rsidR="002F6EDD" w:rsidRPr="008B417D" w:rsidRDefault="002F6EDD" w:rsidP="008B417D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>Supporting Students w/ Disabilities</w:t>
            </w:r>
            <w:r w:rsidRPr="008B417D">
              <w:rPr>
                <w:sz w:val="15"/>
                <w:szCs w:val="18"/>
              </w:rPr>
              <w:t xml:space="preserve"> – Evidence-based instructional methods included that support individualized needs of Ss w/ disabilities &amp; fully address IEP/504 accommodations &amp; modifications &amp; provide access to grade-aligned instruction. </w:t>
            </w:r>
            <w:r w:rsidRPr="00415261">
              <w:rPr>
                <w:i/>
                <w:color w:val="9E8F58" w:themeColor="accent5"/>
                <w:sz w:val="15"/>
                <w:szCs w:val="18"/>
              </w:rPr>
              <w:t>TPE 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FC6B562" w14:textId="4C38A907" w:rsidR="002F6EDD" w:rsidRPr="008B417D" w:rsidRDefault="002F6ED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97335" w14:textId="77777777" w:rsidR="002F6EDD" w:rsidRPr="008B417D" w:rsidRDefault="002F6ED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</w:tr>
      <w:tr w:rsidR="008B417D" w:rsidRPr="008B417D" w14:paraId="204CF128" w14:textId="17C1F90E" w:rsidTr="000C4D8C">
        <w:trPr>
          <w:trHeight w:val="228"/>
        </w:trPr>
        <w:tc>
          <w:tcPr>
            <w:tcW w:w="805" w:type="dxa"/>
            <w:shd w:val="clear" w:color="auto" w:fill="9EB28F"/>
            <w:vAlign w:val="center"/>
          </w:tcPr>
          <w:p w14:paraId="681F16AD" w14:textId="77777777" w:rsidR="002F6EDD" w:rsidRPr="008B417D" w:rsidRDefault="002F6EDD" w:rsidP="00E95AC3">
            <w:pPr>
              <w:spacing w:beforeLines="20" w:before="48" w:afterLines="20" w:after="48"/>
              <w:jc w:val="center"/>
              <w:rPr>
                <w:b/>
                <w:color w:val="FFFFFF" w:themeColor="background1"/>
                <w:sz w:val="13"/>
                <w:szCs w:val="18"/>
              </w:rPr>
            </w:pPr>
          </w:p>
        </w:tc>
        <w:tc>
          <w:tcPr>
            <w:tcW w:w="7470" w:type="dxa"/>
            <w:shd w:val="clear" w:color="auto" w:fill="9EB28F"/>
          </w:tcPr>
          <w:p w14:paraId="547FEAF1" w14:textId="63484F82" w:rsidR="002F6EDD" w:rsidRPr="008B417D" w:rsidRDefault="002F6EDD" w:rsidP="008B417D">
            <w:pPr>
              <w:spacing w:beforeLines="20" w:before="48" w:afterLines="20" w:after="48"/>
              <w:rPr>
                <w:b/>
                <w:color w:val="FFFFFF" w:themeColor="background1"/>
                <w:sz w:val="15"/>
                <w:szCs w:val="18"/>
              </w:rPr>
            </w:pPr>
            <w:r w:rsidRPr="008B417D">
              <w:rPr>
                <w:b/>
                <w:color w:val="FFFFFF" w:themeColor="background1"/>
                <w:sz w:val="15"/>
                <w:szCs w:val="18"/>
              </w:rPr>
              <w:t xml:space="preserve">B. </w:t>
            </w:r>
            <w:r w:rsidRPr="008B417D">
              <w:rPr>
                <w:b/>
                <w:smallCaps/>
                <w:color w:val="FFFFFF" w:themeColor="background1"/>
                <w:sz w:val="15"/>
                <w:szCs w:val="18"/>
              </w:rPr>
              <w:t>Classroom Environment</w:t>
            </w:r>
          </w:p>
        </w:tc>
        <w:tc>
          <w:tcPr>
            <w:tcW w:w="810" w:type="dxa"/>
            <w:shd w:val="clear" w:color="auto" w:fill="9EB28F"/>
          </w:tcPr>
          <w:p w14:paraId="2F6563A8" w14:textId="0AD11569" w:rsidR="002F6EDD" w:rsidRPr="008B417D" w:rsidRDefault="002F6EDD" w:rsidP="008B417D">
            <w:pPr>
              <w:spacing w:beforeLines="20" w:before="48" w:afterLines="20" w:after="48"/>
              <w:jc w:val="center"/>
              <w:rPr>
                <w:b/>
                <w:color w:val="FFFFFF" w:themeColor="background1"/>
                <w:sz w:val="15"/>
                <w:szCs w:val="18"/>
              </w:rPr>
            </w:pPr>
            <w:r w:rsidRPr="008B417D">
              <w:rPr>
                <w:b/>
                <w:color w:val="FFFFFF" w:themeColor="background1"/>
                <w:sz w:val="15"/>
                <w:szCs w:val="18"/>
              </w:rPr>
              <w:t>Rating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EB28F"/>
          </w:tcPr>
          <w:p w14:paraId="077C5DE3" w14:textId="773C95BB" w:rsidR="002F6EDD" w:rsidRPr="008B417D" w:rsidRDefault="002F6EDD" w:rsidP="008B417D">
            <w:pPr>
              <w:spacing w:beforeLines="20" w:before="48" w:afterLines="20" w:after="48"/>
              <w:jc w:val="center"/>
              <w:rPr>
                <w:b/>
                <w:color w:val="FFFFFF" w:themeColor="background1"/>
                <w:sz w:val="15"/>
                <w:szCs w:val="18"/>
              </w:rPr>
            </w:pPr>
            <w:r w:rsidRPr="008B417D">
              <w:rPr>
                <w:b/>
                <w:color w:val="FFFFFF" w:themeColor="background1"/>
                <w:sz w:val="15"/>
                <w:szCs w:val="18"/>
              </w:rPr>
              <w:t>Evidence</w:t>
            </w:r>
          </w:p>
        </w:tc>
      </w:tr>
      <w:tr w:rsidR="002F6EDD" w:rsidRPr="008B417D" w14:paraId="4E4F3E42" w14:textId="492A9219" w:rsidTr="000C4D8C">
        <w:trPr>
          <w:trHeight w:val="494"/>
        </w:trPr>
        <w:tc>
          <w:tcPr>
            <w:tcW w:w="805" w:type="dxa"/>
            <w:vAlign w:val="center"/>
          </w:tcPr>
          <w:p w14:paraId="4EE3E829" w14:textId="4639A8F7" w:rsidR="002F6EDD" w:rsidRPr="008B417D" w:rsidRDefault="00C270C0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>
              <w:rPr>
                <w:color w:val="808080" w:themeColor="background1" w:themeShade="80"/>
                <w:sz w:val="13"/>
                <w:szCs w:val="18"/>
              </w:rPr>
              <w:t>1.1</w:t>
            </w:r>
          </w:p>
          <w:p w14:paraId="49EEFCCE" w14:textId="08D7C7E5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1.4</w:t>
            </w:r>
          </w:p>
          <w:p w14:paraId="2FC245BD" w14:textId="77777777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2.1</w:t>
            </w:r>
          </w:p>
          <w:p w14:paraId="433BC69B" w14:textId="77777777" w:rsidR="007F6A1A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587817E6" w14:textId="294C92D0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</w:tcPr>
          <w:p w14:paraId="42CC454D" w14:textId="0BB5CCA2" w:rsidR="002F6EDD" w:rsidRPr="008B417D" w:rsidRDefault="002F6EDD" w:rsidP="008B417D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 xml:space="preserve">Creating an Environment of Respect &amp; Rapport - </w:t>
            </w:r>
            <w:r w:rsidRPr="008B417D">
              <w:rPr>
                <w:sz w:val="15"/>
                <w:szCs w:val="18"/>
              </w:rPr>
              <w:t>Interactions (</w:t>
            </w:r>
            <w:proofErr w:type="gramStart"/>
            <w:r w:rsidRPr="008B417D">
              <w:rPr>
                <w:sz w:val="15"/>
                <w:szCs w:val="18"/>
              </w:rPr>
              <w:t>TC:Ss</w:t>
            </w:r>
            <w:proofErr w:type="gramEnd"/>
            <w:r w:rsidRPr="008B417D">
              <w:rPr>
                <w:sz w:val="15"/>
                <w:szCs w:val="18"/>
              </w:rPr>
              <w:t xml:space="preserve"> &amp; </w:t>
            </w:r>
            <w:proofErr w:type="spellStart"/>
            <w:r w:rsidRPr="008B417D">
              <w:rPr>
                <w:sz w:val="15"/>
                <w:szCs w:val="18"/>
              </w:rPr>
              <w:t>Ss:Ss</w:t>
            </w:r>
            <w:proofErr w:type="spellEnd"/>
            <w:r w:rsidRPr="008B417D">
              <w:rPr>
                <w:sz w:val="15"/>
                <w:szCs w:val="18"/>
              </w:rPr>
              <w:t>) friendly &amp; respectful; appropriate for all ages, cultures, developmental levels; &amp; provide opportunity for some intellectual risk taking.</w:t>
            </w:r>
            <w:r w:rsidRPr="008B417D">
              <w:rPr>
                <w:color w:val="FF0000"/>
                <w:sz w:val="15"/>
                <w:szCs w:val="18"/>
              </w:rPr>
              <w:t xml:space="preserve"> </w:t>
            </w:r>
            <w:r w:rsidRPr="00415261">
              <w:rPr>
                <w:i/>
                <w:color w:val="9E8F58" w:themeColor="accent5"/>
                <w:sz w:val="15"/>
                <w:szCs w:val="18"/>
              </w:rPr>
              <w:t>TPE 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8D9799A" w14:textId="1233E9C2" w:rsidR="002F6EDD" w:rsidRPr="008B417D" w:rsidRDefault="002F6EDD" w:rsidP="008B417D">
            <w:pPr>
              <w:spacing w:beforeLines="20" w:before="48" w:afterLines="20" w:after="48"/>
              <w:ind w:left="4320" w:hanging="4320"/>
              <w:rPr>
                <w:sz w:val="15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auto"/>
              <w:bottom w:val="single" w:sz="4" w:space="0" w:color="auto"/>
            </w:tcBorders>
          </w:tcPr>
          <w:p w14:paraId="3A140659" w14:textId="2F88CC5A" w:rsidR="002F6EDD" w:rsidRPr="008B417D" w:rsidRDefault="002F6ED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</w:p>
          <w:p w14:paraId="30C127F9" w14:textId="77777777" w:rsidR="002F6EDD" w:rsidRPr="008B417D" w:rsidRDefault="002F6ED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</w:p>
          <w:p w14:paraId="06189FFD" w14:textId="6AC8A1EE" w:rsidR="002F6EDD" w:rsidRPr="008B417D" w:rsidRDefault="002F6ED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</w:tr>
      <w:tr w:rsidR="002F6EDD" w:rsidRPr="008B417D" w14:paraId="49A1B5FF" w14:textId="3731700F" w:rsidTr="000C4D8C">
        <w:trPr>
          <w:trHeight w:val="251"/>
        </w:trPr>
        <w:tc>
          <w:tcPr>
            <w:tcW w:w="805" w:type="dxa"/>
            <w:vAlign w:val="center"/>
          </w:tcPr>
          <w:p w14:paraId="1F5134B7" w14:textId="591C4AB8" w:rsidR="002F6EDD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1.2</w:t>
            </w:r>
          </w:p>
          <w:p w14:paraId="2D6B6D54" w14:textId="61E79FF3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1.4</w:t>
            </w:r>
          </w:p>
          <w:p w14:paraId="62BE56BF" w14:textId="77777777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2.1</w:t>
            </w:r>
          </w:p>
          <w:p w14:paraId="31E4BEA6" w14:textId="77777777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4D0CC888" w14:textId="2A3B888E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</w:tcPr>
          <w:p w14:paraId="511457AC" w14:textId="1239C37A" w:rsidR="002F6EDD" w:rsidRPr="008B417D" w:rsidRDefault="002F6EDD" w:rsidP="008B417D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 xml:space="preserve">Managing Classroom Procedures - </w:t>
            </w:r>
            <w:r w:rsidRPr="008B417D">
              <w:rPr>
                <w:sz w:val="15"/>
                <w:szCs w:val="18"/>
              </w:rPr>
              <w:t>Little loss of instructional time due to effective routines &amp; procedures; effective TC management of transitions and materials; Ss need minimal guidance/prompting to follow established routines.</w:t>
            </w:r>
            <w:r w:rsidRPr="00415261">
              <w:rPr>
                <w:i/>
                <w:color w:val="9E8F58" w:themeColor="accent5"/>
                <w:sz w:val="15"/>
                <w:szCs w:val="18"/>
              </w:rPr>
              <w:t xml:space="preserve"> TPE 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1C929BC" w14:textId="1D3B979B" w:rsidR="002F6EDD" w:rsidRPr="008B417D" w:rsidRDefault="002F6EDD" w:rsidP="008B417D">
            <w:pPr>
              <w:spacing w:beforeLines="20" w:before="48" w:afterLines="20" w:after="48"/>
              <w:ind w:left="3427" w:hanging="3427"/>
              <w:rPr>
                <w:sz w:val="15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4C6BD" w14:textId="77777777" w:rsidR="002F6EDD" w:rsidRPr="008B417D" w:rsidRDefault="002F6EDD" w:rsidP="00C270C0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</w:tr>
      <w:tr w:rsidR="002F6EDD" w:rsidRPr="008B417D" w14:paraId="69D57BB3" w14:textId="12693D6B" w:rsidTr="000C4D8C">
        <w:trPr>
          <w:trHeight w:val="251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12D0BCD" w14:textId="77777777" w:rsidR="002F6EDD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1.3</w:t>
            </w:r>
          </w:p>
          <w:p w14:paraId="090DD8FE" w14:textId="77777777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1.4</w:t>
            </w:r>
          </w:p>
          <w:p w14:paraId="19BA615A" w14:textId="77777777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2.2</w:t>
            </w:r>
          </w:p>
          <w:p w14:paraId="3E95AAB7" w14:textId="77777777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0B0C0007" w14:textId="142CC931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5BCFDC6A" w14:textId="7E75DF7F" w:rsidR="002F6EDD" w:rsidRPr="008B417D" w:rsidRDefault="002F6EDD" w:rsidP="008B417D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 xml:space="preserve">Managing Student Behavior - </w:t>
            </w:r>
            <w:r w:rsidRPr="008B417D">
              <w:rPr>
                <w:sz w:val="15"/>
                <w:szCs w:val="18"/>
              </w:rPr>
              <w:t>Standards of conduct established w/ consistent implementation &amp; effective monitoring of S behavior; response to misbehavior consistent and respectful.</w:t>
            </w:r>
            <w:r w:rsidRPr="008B417D">
              <w:rPr>
                <w:color w:val="FF0000"/>
                <w:sz w:val="15"/>
                <w:szCs w:val="18"/>
              </w:rPr>
              <w:t xml:space="preserve"> </w:t>
            </w:r>
            <w:r w:rsidRPr="00415261">
              <w:rPr>
                <w:i/>
                <w:color w:val="9E8F58" w:themeColor="accent5"/>
                <w:sz w:val="15"/>
                <w:szCs w:val="18"/>
              </w:rPr>
              <w:t>TPE 2</w:t>
            </w:r>
            <w:r w:rsidRPr="00415261">
              <w:rPr>
                <w:color w:val="9E8F58" w:themeColor="accent5"/>
                <w:sz w:val="15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A0080DD" w14:textId="5AE1A31E" w:rsidR="002F6EDD" w:rsidRPr="008B417D" w:rsidRDefault="002F6EDD" w:rsidP="008B417D">
            <w:pPr>
              <w:spacing w:beforeLines="20" w:before="48" w:afterLines="20" w:after="48"/>
              <w:ind w:left="3427" w:hanging="3427"/>
              <w:rPr>
                <w:sz w:val="15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8C969" w14:textId="77777777" w:rsidR="002F6EDD" w:rsidRDefault="002F6EDD" w:rsidP="008B417D">
            <w:pPr>
              <w:spacing w:beforeLines="20" w:before="48" w:afterLines="20" w:after="48"/>
              <w:ind w:left="3427" w:hanging="3427"/>
              <w:rPr>
                <w:sz w:val="15"/>
                <w:szCs w:val="18"/>
              </w:rPr>
            </w:pPr>
          </w:p>
          <w:p w14:paraId="0BBD0F2B" w14:textId="77777777" w:rsidR="008B417D" w:rsidRDefault="008B417D" w:rsidP="00C270C0">
            <w:pPr>
              <w:spacing w:beforeLines="20" w:before="48" w:afterLines="20" w:after="48"/>
              <w:rPr>
                <w:sz w:val="15"/>
                <w:szCs w:val="18"/>
              </w:rPr>
            </w:pPr>
          </w:p>
          <w:p w14:paraId="482E846A" w14:textId="77777777" w:rsidR="008B417D" w:rsidRDefault="008B417D" w:rsidP="008B417D">
            <w:pPr>
              <w:spacing w:beforeLines="20" w:before="48" w:afterLines="20" w:after="48"/>
              <w:ind w:left="3427" w:hanging="3427"/>
              <w:rPr>
                <w:sz w:val="15"/>
                <w:szCs w:val="18"/>
              </w:rPr>
            </w:pPr>
          </w:p>
          <w:p w14:paraId="6A65F5FB" w14:textId="12605AB1" w:rsidR="008B417D" w:rsidRPr="008B417D" w:rsidRDefault="008B417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</w:tr>
      <w:tr w:rsidR="00146E80" w:rsidRPr="00146E80" w14:paraId="1FD4A34B" w14:textId="649A7C4B" w:rsidTr="000C4D8C">
        <w:trPr>
          <w:trHeight w:val="269"/>
        </w:trPr>
        <w:tc>
          <w:tcPr>
            <w:tcW w:w="805" w:type="dxa"/>
            <w:tcBorders>
              <w:top w:val="single" w:sz="4" w:space="0" w:color="auto"/>
            </w:tcBorders>
            <w:shd w:val="clear" w:color="auto" w:fill="9E8F58" w:themeFill="accent5"/>
            <w:vAlign w:val="center"/>
          </w:tcPr>
          <w:p w14:paraId="040939B2" w14:textId="77777777" w:rsidR="002F6EDD" w:rsidRPr="00146E80" w:rsidRDefault="002F6EDD" w:rsidP="00E95AC3">
            <w:pPr>
              <w:jc w:val="center"/>
              <w:rPr>
                <w:color w:val="FFFFFF" w:themeColor="background1"/>
                <w:sz w:val="13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9E8F58" w:themeFill="accent5"/>
            <w:vAlign w:val="center"/>
          </w:tcPr>
          <w:p w14:paraId="3DF76096" w14:textId="57F1D453" w:rsidR="002F6EDD" w:rsidRPr="00146E80" w:rsidRDefault="002F6EDD" w:rsidP="008B417D">
            <w:pPr>
              <w:rPr>
                <w:b/>
                <w:color w:val="FFFFFF" w:themeColor="background1"/>
                <w:sz w:val="15"/>
                <w:szCs w:val="18"/>
              </w:rPr>
            </w:pPr>
            <w:r w:rsidRPr="00146E80">
              <w:rPr>
                <w:color w:val="FFFFFF" w:themeColor="background1"/>
                <w:sz w:val="21"/>
              </w:rPr>
              <w:br w:type="page"/>
            </w:r>
            <w:r w:rsidRPr="00146E80">
              <w:rPr>
                <w:b/>
                <w:color w:val="FFFFFF" w:themeColor="background1"/>
                <w:sz w:val="15"/>
                <w:szCs w:val="18"/>
              </w:rPr>
              <w:t xml:space="preserve">C. </w:t>
            </w:r>
            <w:r w:rsidRPr="00146E80">
              <w:rPr>
                <w:b/>
                <w:smallCaps/>
                <w:color w:val="FFFFFF" w:themeColor="background1"/>
                <w:sz w:val="15"/>
                <w:szCs w:val="18"/>
              </w:rPr>
              <w:t>Instruction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9E8F58" w:themeFill="accent5"/>
            <w:vAlign w:val="center"/>
          </w:tcPr>
          <w:p w14:paraId="148ACB8B" w14:textId="0A98554F" w:rsidR="002F6EDD" w:rsidRPr="00146E80" w:rsidRDefault="002F6EDD" w:rsidP="008B417D">
            <w:pPr>
              <w:jc w:val="center"/>
              <w:rPr>
                <w:b/>
                <w:color w:val="FFFFFF" w:themeColor="background1"/>
                <w:sz w:val="15"/>
                <w:szCs w:val="18"/>
              </w:rPr>
            </w:pPr>
            <w:r w:rsidRPr="00146E80">
              <w:rPr>
                <w:b/>
                <w:color w:val="FFFFFF" w:themeColor="background1"/>
                <w:sz w:val="15"/>
                <w:szCs w:val="18"/>
              </w:rPr>
              <w:t>Rating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E8F58" w:themeFill="accent5"/>
            <w:vAlign w:val="center"/>
          </w:tcPr>
          <w:p w14:paraId="159F287C" w14:textId="63D16741" w:rsidR="002F6EDD" w:rsidRPr="00146E80" w:rsidRDefault="002F6EDD" w:rsidP="008B417D">
            <w:pPr>
              <w:jc w:val="center"/>
              <w:rPr>
                <w:b/>
                <w:color w:val="FFFFFF" w:themeColor="background1"/>
                <w:sz w:val="15"/>
                <w:szCs w:val="18"/>
              </w:rPr>
            </w:pPr>
            <w:r w:rsidRPr="00146E80">
              <w:rPr>
                <w:b/>
                <w:color w:val="FFFFFF" w:themeColor="background1"/>
                <w:sz w:val="15"/>
                <w:szCs w:val="18"/>
              </w:rPr>
              <w:t>Evidence</w:t>
            </w:r>
          </w:p>
        </w:tc>
      </w:tr>
      <w:tr w:rsidR="002F6EDD" w:rsidRPr="008B417D" w14:paraId="02E180A3" w14:textId="15E0CB5B" w:rsidTr="000C4D8C">
        <w:trPr>
          <w:trHeight w:val="792"/>
        </w:trPr>
        <w:tc>
          <w:tcPr>
            <w:tcW w:w="805" w:type="dxa"/>
            <w:vAlign w:val="center"/>
          </w:tcPr>
          <w:p w14:paraId="50202EEE" w14:textId="77777777" w:rsidR="002F6EDD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2.1</w:t>
            </w:r>
          </w:p>
          <w:p w14:paraId="1C3B59DB" w14:textId="77777777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533A8902" w14:textId="5A47C377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</w:tcPr>
          <w:p w14:paraId="3B8933B6" w14:textId="42FCBEE2" w:rsidR="002F6EDD" w:rsidRPr="008B417D" w:rsidRDefault="002554AB" w:rsidP="008B417D">
            <w:pPr>
              <w:pStyle w:val="ListParagraph"/>
              <w:numPr>
                <w:ilvl w:val="0"/>
                <w:numId w:val="10"/>
              </w:num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>Communicating w</w:t>
            </w:r>
            <w:r w:rsidR="002F6EDD" w:rsidRPr="008B417D">
              <w:rPr>
                <w:b/>
                <w:sz w:val="15"/>
                <w:szCs w:val="18"/>
              </w:rPr>
              <w:t>ith Students</w:t>
            </w:r>
            <w:r w:rsidR="002F6EDD" w:rsidRPr="008B417D">
              <w:rPr>
                <w:sz w:val="15"/>
                <w:szCs w:val="18"/>
              </w:rPr>
              <w:t xml:space="preserve"> - TC communicates clear instructional purpose, directions/procedures, &amp; </w:t>
            </w:r>
            <w:r w:rsidR="002F6EDD" w:rsidRPr="008B417D">
              <w:rPr>
                <w:color w:val="000000" w:themeColor="text1"/>
                <w:sz w:val="15"/>
                <w:szCs w:val="18"/>
              </w:rPr>
              <w:t>accurately represents content</w:t>
            </w:r>
            <w:r w:rsidR="002F6EDD" w:rsidRPr="008B417D">
              <w:rPr>
                <w:sz w:val="15"/>
                <w:szCs w:val="18"/>
              </w:rPr>
              <w:t xml:space="preserve">; appropriate teacher modeling &amp; use of academic language. </w:t>
            </w:r>
            <w:r w:rsidR="002F6EDD" w:rsidRPr="00415261">
              <w:rPr>
                <w:i/>
                <w:color w:val="9E8F58" w:themeColor="accent5"/>
                <w:sz w:val="15"/>
                <w:szCs w:val="18"/>
              </w:rPr>
              <w:t>TPE 1, 3, UDL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0EEB15A" w14:textId="19DD53B9" w:rsidR="002F6EDD" w:rsidRPr="008B417D" w:rsidRDefault="002F6EDD" w:rsidP="008B417D">
            <w:pPr>
              <w:spacing w:beforeLines="20" w:before="48" w:afterLines="20" w:after="48"/>
              <w:ind w:left="2700" w:hanging="2700"/>
              <w:rPr>
                <w:sz w:val="15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auto"/>
              <w:bottom w:val="single" w:sz="4" w:space="0" w:color="auto"/>
            </w:tcBorders>
          </w:tcPr>
          <w:p w14:paraId="6BE61F46" w14:textId="77777777" w:rsidR="002F6EDD" w:rsidRPr="008B417D" w:rsidRDefault="002F6ED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</w:tr>
      <w:tr w:rsidR="002F6EDD" w:rsidRPr="008B417D" w14:paraId="6D297F4E" w14:textId="764AA9A0" w:rsidTr="000C4D8C">
        <w:trPr>
          <w:trHeight w:val="792"/>
        </w:trPr>
        <w:tc>
          <w:tcPr>
            <w:tcW w:w="805" w:type="dxa"/>
            <w:vAlign w:val="center"/>
          </w:tcPr>
          <w:p w14:paraId="128116D3" w14:textId="77777777" w:rsidR="00A80E86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2.2</w:t>
            </w:r>
          </w:p>
          <w:p w14:paraId="747662BE" w14:textId="0E228506" w:rsidR="002F6EDD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282C7C6C" w14:textId="3AB96998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</w:tcPr>
          <w:p w14:paraId="2010AAA9" w14:textId="07A6E1AE" w:rsidR="002F6EDD" w:rsidRPr="008B417D" w:rsidRDefault="002F6EDD" w:rsidP="008B417D">
            <w:pPr>
              <w:pStyle w:val="ListParagraph"/>
              <w:numPr>
                <w:ilvl w:val="0"/>
                <w:numId w:val="10"/>
              </w:num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>Using Questioning and Discussion Techniques</w:t>
            </w:r>
            <w:r w:rsidRPr="008B417D">
              <w:rPr>
                <w:sz w:val="15"/>
                <w:szCs w:val="18"/>
              </w:rPr>
              <w:t xml:space="preserve"> - Some questions promote S thinking &amp; TC consistently challenges Ss to explain their thinking; Ss formulate questions &amp; most Ss engaged/involved in discussions. </w:t>
            </w:r>
            <w:r w:rsidRPr="00415261">
              <w:rPr>
                <w:i/>
                <w:color w:val="9E8F58" w:themeColor="accent5"/>
                <w:sz w:val="15"/>
                <w:szCs w:val="18"/>
              </w:rPr>
              <w:t>TPE 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C39B6B9" w14:textId="2D185764" w:rsidR="002F6EDD" w:rsidRPr="008B417D" w:rsidRDefault="002F6EDD" w:rsidP="008B417D">
            <w:pPr>
              <w:spacing w:beforeLines="20" w:before="48" w:afterLines="20" w:after="48"/>
              <w:ind w:left="3427" w:hanging="3427"/>
              <w:rPr>
                <w:sz w:val="15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A603A" w14:textId="77777777" w:rsidR="002F6EDD" w:rsidRPr="008B417D" w:rsidRDefault="002F6EDD" w:rsidP="00C270C0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</w:tr>
      <w:tr w:rsidR="002F6EDD" w:rsidRPr="008B417D" w14:paraId="7DB5A5BF" w14:textId="0B2A69B7" w:rsidTr="000C4D8C">
        <w:trPr>
          <w:trHeight w:val="792"/>
        </w:trPr>
        <w:tc>
          <w:tcPr>
            <w:tcW w:w="805" w:type="dxa"/>
            <w:vAlign w:val="center"/>
          </w:tcPr>
          <w:p w14:paraId="5E583DD7" w14:textId="77777777" w:rsidR="002F6EDD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2.1</w:t>
            </w:r>
          </w:p>
          <w:p w14:paraId="30B6E167" w14:textId="77777777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25A2C2AB" w14:textId="18893FF0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</w:tcPr>
          <w:p w14:paraId="6C05CA52" w14:textId="4DADF527" w:rsidR="002F6EDD" w:rsidRPr="008B417D" w:rsidRDefault="002F6EDD" w:rsidP="008B417D">
            <w:pPr>
              <w:pStyle w:val="ListParagraph"/>
              <w:numPr>
                <w:ilvl w:val="0"/>
                <w:numId w:val="10"/>
              </w:num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>Engaging Students in Learning</w:t>
            </w:r>
            <w:r w:rsidRPr="008B417D">
              <w:rPr>
                <w:sz w:val="15"/>
                <w:szCs w:val="18"/>
              </w:rPr>
              <w:t xml:space="preserve"> - Tasks &amp; materials fully aligned with outcomes; TC challenges S thinking with an opportunity for Ss to demonstrate thinking; recognizable &amp; suitable structure (e.g., groupings &amp; pacing); multiple options for engagement.</w:t>
            </w:r>
            <w:r w:rsidRPr="008B417D">
              <w:rPr>
                <w:color w:val="FF0000"/>
                <w:sz w:val="15"/>
                <w:szCs w:val="18"/>
              </w:rPr>
              <w:t xml:space="preserve"> </w:t>
            </w:r>
            <w:r w:rsidRPr="00415261">
              <w:rPr>
                <w:i/>
                <w:color w:val="9E8F58" w:themeColor="accent5"/>
                <w:sz w:val="15"/>
                <w:szCs w:val="18"/>
              </w:rPr>
              <w:t>TPE 1, UDL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DC78578" w14:textId="3DC797D3" w:rsidR="002F6EDD" w:rsidRPr="008B417D" w:rsidRDefault="002F6EDD" w:rsidP="008B417D">
            <w:pPr>
              <w:spacing w:beforeLines="20" w:before="48" w:afterLines="20" w:after="48"/>
              <w:ind w:left="2700" w:hanging="2700"/>
              <w:rPr>
                <w:sz w:val="15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64062" w14:textId="77777777" w:rsidR="002F6EDD" w:rsidRPr="008B417D" w:rsidRDefault="002F6EDD" w:rsidP="00C270C0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</w:tr>
      <w:tr w:rsidR="002F6EDD" w:rsidRPr="008B417D" w14:paraId="32160E37" w14:textId="5780E490" w:rsidTr="000C4D8C">
        <w:trPr>
          <w:trHeight w:val="792"/>
        </w:trPr>
        <w:tc>
          <w:tcPr>
            <w:tcW w:w="805" w:type="dxa"/>
            <w:vAlign w:val="center"/>
          </w:tcPr>
          <w:p w14:paraId="4F524D8A" w14:textId="77777777" w:rsidR="002F6EDD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2.2</w:t>
            </w:r>
          </w:p>
          <w:p w14:paraId="779BD92F" w14:textId="77777777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20B60698" w14:textId="1317B0B4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</w:tcPr>
          <w:p w14:paraId="3CA4843A" w14:textId="4EC1021D" w:rsidR="002F6EDD" w:rsidRPr="008B417D" w:rsidRDefault="002F6EDD" w:rsidP="008B417D">
            <w:pPr>
              <w:pStyle w:val="ListParagraph"/>
              <w:numPr>
                <w:ilvl w:val="0"/>
                <w:numId w:val="10"/>
              </w:num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>Using Assessment in Instruction</w:t>
            </w:r>
            <w:r w:rsidRPr="008B417D">
              <w:rPr>
                <w:sz w:val="15"/>
                <w:szCs w:val="18"/>
              </w:rPr>
              <w:t xml:space="preserve"> - Ss aware of </w:t>
            </w:r>
            <w:r w:rsidR="002554AB" w:rsidRPr="008B417D">
              <w:rPr>
                <w:sz w:val="15"/>
                <w:szCs w:val="18"/>
              </w:rPr>
              <w:t xml:space="preserve">formative </w:t>
            </w:r>
            <w:r w:rsidRPr="008B417D">
              <w:rPr>
                <w:sz w:val="15"/>
                <w:szCs w:val="18"/>
              </w:rPr>
              <w:t xml:space="preserve">assessment criteria &amp; some engage in self-assessment; TC monitors learning of the whole class &amp; small groups &amp; </w:t>
            </w:r>
            <w:r w:rsidR="002554AB" w:rsidRPr="008B417D">
              <w:rPr>
                <w:sz w:val="15"/>
                <w:szCs w:val="18"/>
              </w:rPr>
              <w:t xml:space="preserve">monitoring informs next steps; </w:t>
            </w:r>
            <w:r w:rsidRPr="008B417D">
              <w:rPr>
                <w:sz w:val="15"/>
                <w:szCs w:val="18"/>
              </w:rPr>
              <w:t xml:space="preserve">feedback to Ss is accurate &amp; specific; multiple means of expression provided. </w:t>
            </w:r>
            <w:r w:rsidRPr="00415261">
              <w:rPr>
                <w:i/>
                <w:color w:val="9E8F58" w:themeColor="accent5"/>
                <w:sz w:val="15"/>
                <w:szCs w:val="18"/>
              </w:rPr>
              <w:t>TPE 5, UDL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4E6898E" w14:textId="3E96E478" w:rsidR="002F6EDD" w:rsidRPr="008B417D" w:rsidRDefault="002F6EDD" w:rsidP="008B417D">
            <w:pPr>
              <w:spacing w:beforeLines="20" w:before="48" w:afterLines="20" w:after="48"/>
              <w:ind w:left="2880" w:hanging="2880"/>
              <w:rPr>
                <w:sz w:val="15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D56FC" w14:textId="77777777" w:rsidR="002F6EDD" w:rsidRPr="008B417D" w:rsidRDefault="002F6EDD" w:rsidP="00C270C0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</w:tr>
      <w:tr w:rsidR="002F6EDD" w:rsidRPr="008B417D" w14:paraId="7C3F8351" w14:textId="0E8EBFE4" w:rsidTr="000C4D8C">
        <w:trPr>
          <w:trHeight w:val="792"/>
        </w:trPr>
        <w:tc>
          <w:tcPr>
            <w:tcW w:w="805" w:type="dxa"/>
            <w:vAlign w:val="center"/>
          </w:tcPr>
          <w:p w14:paraId="6967B117" w14:textId="0EE2B78B" w:rsidR="002F6EDD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2.3</w:t>
            </w:r>
          </w:p>
          <w:p w14:paraId="2AA81448" w14:textId="06DF314E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4F9CD0C8" w14:textId="77777777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3.2</w:t>
            </w:r>
          </w:p>
          <w:p w14:paraId="4AC3D531" w14:textId="363BEDB1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</w:tcPr>
          <w:p w14:paraId="132C28E1" w14:textId="0227C52C" w:rsidR="002F6EDD" w:rsidRPr="008B417D" w:rsidRDefault="002F6EDD" w:rsidP="008B417D">
            <w:pPr>
              <w:pStyle w:val="ListParagraph"/>
              <w:numPr>
                <w:ilvl w:val="0"/>
                <w:numId w:val="10"/>
              </w:num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>Supporting Emergent Bilinguals</w:t>
            </w:r>
            <w:r w:rsidRPr="008B417D">
              <w:rPr>
                <w:sz w:val="15"/>
                <w:szCs w:val="18"/>
              </w:rPr>
              <w:t xml:space="preserve"> - Multiple opportunities for EBs to use academic language or demonstrate understanding orally or in writing; some attempt to draw on home language, culture, and/or prior knowledge; TC implements some whole class language supports to engage EBs.</w:t>
            </w:r>
            <w:r w:rsidRPr="008B417D">
              <w:rPr>
                <w:color w:val="FF0000"/>
                <w:sz w:val="15"/>
                <w:szCs w:val="18"/>
              </w:rPr>
              <w:t xml:space="preserve"> </w:t>
            </w:r>
            <w:r w:rsidRPr="00415261">
              <w:rPr>
                <w:i/>
                <w:color w:val="9E8F58" w:themeColor="accent5"/>
                <w:sz w:val="15"/>
                <w:szCs w:val="18"/>
              </w:rPr>
              <w:t>TPE 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8C3C9F6" w14:textId="6A259375" w:rsidR="002F6EDD" w:rsidRPr="008B417D" w:rsidRDefault="002F6EDD" w:rsidP="008B417D">
            <w:pPr>
              <w:spacing w:beforeLines="20" w:before="48" w:afterLines="20" w:after="48"/>
              <w:jc w:val="center"/>
              <w:rPr>
                <w:sz w:val="15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4461A" w14:textId="77777777" w:rsidR="002F6EDD" w:rsidRPr="008B417D" w:rsidRDefault="002F6ED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</w:tr>
      <w:tr w:rsidR="002F6EDD" w:rsidRPr="008B417D" w14:paraId="3B684F87" w14:textId="77777777" w:rsidTr="000C4D8C">
        <w:trPr>
          <w:trHeight w:val="792"/>
        </w:trPr>
        <w:tc>
          <w:tcPr>
            <w:tcW w:w="805" w:type="dxa"/>
            <w:vAlign w:val="center"/>
          </w:tcPr>
          <w:p w14:paraId="0D33F873" w14:textId="341A64FC" w:rsidR="002F6EDD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2.3</w:t>
            </w:r>
          </w:p>
          <w:p w14:paraId="73A0EE89" w14:textId="702C62E7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7E029D40" w14:textId="77777777" w:rsidR="007F6A1A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3.2</w:t>
            </w:r>
          </w:p>
          <w:p w14:paraId="24BBBB22" w14:textId="79D72C70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</w:tcPr>
          <w:p w14:paraId="305D382A" w14:textId="55D69916" w:rsidR="002F6EDD" w:rsidRPr="008B417D" w:rsidRDefault="002F6EDD" w:rsidP="008B417D">
            <w:pPr>
              <w:pStyle w:val="ListParagraph"/>
              <w:numPr>
                <w:ilvl w:val="0"/>
                <w:numId w:val="10"/>
              </w:num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>Supporting Students w/ Disabilities -</w:t>
            </w:r>
            <w:r w:rsidRPr="008B417D">
              <w:rPr>
                <w:sz w:val="15"/>
                <w:szCs w:val="18"/>
              </w:rPr>
              <w:t xml:space="preserve"> Use of evidence-based instructional methods that support individualized needs of Ss w/ disabilities &amp; fully address IEP/504 accommodations/modifications and provide access to grade-aligned instruction. </w:t>
            </w:r>
            <w:r w:rsidRPr="00415261">
              <w:rPr>
                <w:i/>
                <w:color w:val="9E8F58" w:themeColor="accent5"/>
                <w:sz w:val="15"/>
                <w:szCs w:val="18"/>
              </w:rPr>
              <w:t>TPE 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3406679" w14:textId="1AEF51E6" w:rsidR="002F6EDD" w:rsidRPr="008B417D" w:rsidRDefault="002F6EDD" w:rsidP="008B417D">
            <w:pPr>
              <w:spacing w:beforeLines="20" w:before="48" w:afterLines="20" w:after="48"/>
              <w:jc w:val="center"/>
              <w:rPr>
                <w:sz w:val="15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14:paraId="58A7E0CF" w14:textId="77777777" w:rsidR="002F6EDD" w:rsidRPr="008B417D" w:rsidRDefault="002F6ED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</w:tr>
      <w:tr w:rsidR="004D76CC" w:rsidRPr="004D76CC" w14:paraId="3664702E" w14:textId="42E216BB" w:rsidTr="000C4D8C">
        <w:trPr>
          <w:trHeight w:val="228"/>
        </w:trPr>
        <w:tc>
          <w:tcPr>
            <w:tcW w:w="805" w:type="dxa"/>
            <w:shd w:val="clear" w:color="auto" w:fill="716862" w:themeFill="accent6"/>
            <w:vAlign w:val="center"/>
          </w:tcPr>
          <w:p w14:paraId="0D2E26AE" w14:textId="77777777" w:rsidR="002F6EDD" w:rsidRPr="004D76CC" w:rsidRDefault="002F6EDD" w:rsidP="00E95AC3">
            <w:pPr>
              <w:spacing w:beforeLines="20" w:before="48" w:afterLines="20" w:after="48"/>
              <w:jc w:val="center"/>
              <w:rPr>
                <w:b/>
                <w:color w:val="FFFFFF" w:themeColor="background1"/>
                <w:sz w:val="13"/>
                <w:szCs w:val="18"/>
              </w:rPr>
            </w:pPr>
          </w:p>
        </w:tc>
        <w:tc>
          <w:tcPr>
            <w:tcW w:w="7470" w:type="dxa"/>
            <w:shd w:val="clear" w:color="auto" w:fill="716862" w:themeFill="accent6"/>
          </w:tcPr>
          <w:p w14:paraId="095D3A40" w14:textId="5106CE88" w:rsidR="002F6EDD" w:rsidRPr="004D76CC" w:rsidRDefault="002F6EDD" w:rsidP="008B417D">
            <w:pPr>
              <w:spacing w:beforeLines="20" w:before="48" w:afterLines="20" w:after="48"/>
              <w:rPr>
                <w:b/>
                <w:color w:val="FFFFFF" w:themeColor="background1"/>
                <w:sz w:val="15"/>
                <w:szCs w:val="18"/>
              </w:rPr>
            </w:pPr>
            <w:r w:rsidRPr="004D76CC">
              <w:rPr>
                <w:b/>
                <w:color w:val="FFFFFF" w:themeColor="background1"/>
                <w:sz w:val="15"/>
                <w:szCs w:val="18"/>
              </w:rPr>
              <w:t xml:space="preserve">D. </w:t>
            </w:r>
            <w:r w:rsidRPr="004D76CC">
              <w:rPr>
                <w:b/>
                <w:smallCaps/>
                <w:color w:val="FFFFFF" w:themeColor="background1"/>
                <w:sz w:val="15"/>
                <w:szCs w:val="18"/>
              </w:rPr>
              <w:t>Professional Responsibilities - Reflection</w:t>
            </w:r>
          </w:p>
        </w:tc>
        <w:tc>
          <w:tcPr>
            <w:tcW w:w="810" w:type="dxa"/>
            <w:shd w:val="clear" w:color="auto" w:fill="716862" w:themeFill="accent6"/>
          </w:tcPr>
          <w:p w14:paraId="5890644B" w14:textId="77777777" w:rsidR="002F6EDD" w:rsidRPr="004D76CC" w:rsidRDefault="002F6EDD" w:rsidP="008B417D">
            <w:pPr>
              <w:spacing w:beforeLines="20" w:before="48" w:afterLines="20" w:after="48"/>
              <w:jc w:val="center"/>
              <w:rPr>
                <w:b/>
                <w:color w:val="FFFFFF" w:themeColor="background1"/>
                <w:sz w:val="15"/>
                <w:szCs w:val="18"/>
              </w:rPr>
            </w:pPr>
            <w:r w:rsidRPr="004D76CC">
              <w:rPr>
                <w:b/>
                <w:color w:val="FFFFFF" w:themeColor="background1"/>
                <w:sz w:val="15"/>
                <w:szCs w:val="18"/>
              </w:rPr>
              <w:t>Rating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716862" w:themeFill="accent6"/>
          </w:tcPr>
          <w:p w14:paraId="768EE21E" w14:textId="6A8DE803" w:rsidR="002F6EDD" w:rsidRPr="004D76CC" w:rsidRDefault="002F6EDD" w:rsidP="008B417D">
            <w:pPr>
              <w:spacing w:beforeLines="20" w:before="48" w:afterLines="20" w:after="48"/>
              <w:jc w:val="center"/>
              <w:rPr>
                <w:b/>
                <w:color w:val="FFFFFF" w:themeColor="background1"/>
                <w:sz w:val="15"/>
                <w:szCs w:val="18"/>
              </w:rPr>
            </w:pPr>
            <w:r w:rsidRPr="004D76CC">
              <w:rPr>
                <w:b/>
                <w:color w:val="FFFFFF" w:themeColor="background1"/>
                <w:sz w:val="15"/>
                <w:szCs w:val="18"/>
              </w:rPr>
              <w:t>Evidence</w:t>
            </w:r>
          </w:p>
        </w:tc>
      </w:tr>
      <w:tr w:rsidR="002F6EDD" w:rsidRPr="008B417D" w14:paraId="0533D0D2" w14:textId="62857F19" w:rsidTr="000C4D8C">
        <w:trPr>
          <w:trHeight w:val="792"/>
        </w:trPr>
        <w:tc>
          <w:tcPr>
            <w:tcW w:w="805" w:type="dxa"/>
            <w:vAlign w:val="center"/>
          </w:tcPr>
          <w:p w14:paraId="1FBC031F" w14:textId="77777777" w:rsidR="002F6EDD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2.2</w:t>
            </w:r>
          </w:p>
          <w:p w14:paraId="01506824" w14:textId="77777777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7D66E711" w14:textId="0ADDD19B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</w:tcPr>
          <w:p w14:paraId="463073DF" w14:textId="3E8E8A92" w:rsidR="002F6EDD" w:rsidRPr="008B417D" w:rsidRDefault="002F6EDD" w:rsidP="008B417D">
            <w:pPr>
              <w:pStyle w:val="ListParagraph"/>
              <w:numPr>
                <w:ilvl w:val="0"/>
                <w:numId w:val="11"/>
              </w:num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 xml:space="preserve">Reflecting on Teaching - </w:t>
            </w:r>
            <w:r w:rsidRPr="008B417D">
              <w:rPr>
                <w:sz w:val="15"/>
                <w:szCs w:val="18"/>
              </w:rPr>
              <w:t>TC accurately assesses the effectiveness of lesson &amp; identifies specific ways to improve the lesson.</w:t>
            </w:r>
            <w:r w:rsidRPr="008B417D">
              <w:rPr>
                <w:color w:val="FF0000"/>
                <w:sz w:val="15"/>
                <w:szCs w:val="18"/>
              </w:rPr>
              <w:t xml:space="preserve"> </w:t>
            </w:r>
            <w:r w:rsidRPr="00415261">
              <w:rPr>
                <w:i/>
                <w:color w:val="9E8F58" w:themeColor="accent5"/>
                <w:sz w:val="15"/>
                <w:szCs w:val="18"/>
              </w:rPr>
              <w:t>TPE 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BD9FFB6" w14:textId="0B8C2836" w:rsidR="002F6EDD" w:rsidRPr="008B417D" w:rsidRDefault="002F6ED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auto"/>
              <w:bottom w:val="single" w:sz="4" w:space="0" w:color="auto"/>
            </w:tcBorders>
          </w:tcPr>
          <w:p w14:paraId="3669D8FE" w14:textId="77777777" w:rsidR="002F6EDD" w:rsidRPr="008B417D" w:rsidRDefault="002F6ED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</w:tr>
      <w:tr w:rsidR="002F6EDD" w:rsidRPr="008B417D" w14:paraId="6E9467E5" w14:textId="15B66C3B" w:rsidTr="000C4D8C">
        <w:trPr>
          <w:trHeight w:val="792"/>
        </w:trPr>
        <w:tc>
          <w:tcPr>
            <w:tcW w:w="805" w:type="dxa"/>
            <w:vAlign w:val="center"/>
          </w:tcPr>
          <w:p w14:paraId="09CBD0E0" w14:textId="77777777" w:rsidR="002F6EDD" w:rsidRPr="008B417D" w:rsidRDefault="007F6A1A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2.3</w:t>
            </w:r>
          </w:p>
          <w:p w14:paraId="2A363DBC" w14:textId="77777777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2.4</w:t>
            </w:r>
          </w:p>
          <w:p w14:paraId="02F157D1" w14:textId="04F33B7E" w:rsidR="00A80E86" w:rsidRPr="008B417D" w:rsidRDefault="00A80E86" w:rsidP="00E95AC3">
            <w:pPr>
              <w:pStyle w:val="ListParagraph"/>
              <w:spacing w:beforeLines="20" w:before="48" w:afterLines="20" w:after="48"/>
              <w:ind w:left="0"/>
              <w:jc w:val="center"/>
              <w:rPr>
                <w:color w:val="808080" w:themeColor="background1" w:themeShade="80"/>
                <w:sz w:val="13"/>
                <w:szCs w:val="18"/>
              </w:rPr>
            </w:pPr>
            <w:r w:rsidRPr="008B417D">
              <w:rPr>
                <w:color w:val="808080" w:themeColor="background1" w:themeShade="80"/>
                <w:sz w:val="13"/>
                <w:szCs w:val="18"/>
              </w:rPr>
              <w:t>3.4</w:t>
            </w:r>
          </w:p>
        </w:tc>
        <w:tc>
          <w:tcPr>
            <w:tcW w:w="7470" w:type="dxa"/>
          </w:tcPr>
          <w:p w14:paraId="2FDECAC0" w14:textId="6FBB63D2" w:rsidR="002F6EDD" w:rsidRPr="008B417D" w:rsidRDefault="002F6EDD" w:rsidP="008B417D">
            <w:pPr>
              <w:pStyle w:val="ListParagraph"/>
              <w:numPr>
                <w:ilvl w:val="0"/>
                <w:numId w:val="11"/>
              </w:numPr>
              <w:spacing w:beforeLines="20" w:before="48" w:afterLines="20" w:after="48"/>
              <w:rPr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 xml:space="preserve">Professionalism - </w:t>
            </w:r>
            <w:r w:rsidRPr="008B417D">
              <w:rPr>
                <w:sz w:val="15"/>
                <w:szCs w:val="18"/>
              </w:rPr>
              <w:t xml:space="preserve">TC demonstrates professionalism through appropriate dress, confidence, &amp; actively serving all Ss to ensure S success. </w:t>
            </w:r>
            <w:r w:rsidRPr="00415261">
              <w:rPr>
                <w:i/>
                <w:color w:val="9E8F58" w:themeColor="accent5"/>
                <w:sz w:val="15"/>
                <w:szCs w:val="18"/>
              </w:rPr>
              <w:t>TPE 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1150603" w14:textId="3157ACC7" w:rsidR="002F6EDD" w:rsidRPr="008B417D" w:rsidRDefault="002F6ED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14:paraId="1262D2C0" w14:textId="77777777" w:rsidR="002F6EDD" w:rsidRPr="008B417D" w:rsidRDefault="002F6EDD" w:rsidP="008B417D">
            <w:pPr>
              <w:spacing w:beforeLines="20" w:before="48" w:afterLines="20" w:after="48"/>
              <w:rPr>
                <w:sz w:val="15"/>
                <w:szCs w:val="18"/>
              </w:rPr>
            </w:pPr>
          </w:p>
        </w:tc>
      </w:tr>
    </w:tbl>
    <w:p w14:paraId="42E57836" w14:textId="77777777" w:rsidR="00C16073" w:rsidRPr="008B417D" w:rsidRDefault="00C16073" w:rsidP="008B417D">
      <w:pPr>
        <w:spacing w:beforeLines="20" w:before="48" w:afterLines="20" w:after="48"/>
        <w:rPr>
          <w:b/>
          <w:sz w:val="15"/>
          <w:szCs w:val="18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299"/>
        <w:gridCol w:w="7299"/>
      </w:tblGrid>
      <w:tr w:rsidR="001778BE" w:rsidRPr="008B417D" w14:paraId="52558C7D" w14:textId="77777777" w:rsidTr="007D38DB">
        <w:trPr>
          <w:trHeight w:val="278"/>
        </w:trPr>
        <w:tc>
          <w:tcPr>
            <w:tcW w:w="7299" w:type="dxa"/>
            <w:shd w:val="clear" w:color="auto" w:fill="D9D9D9" w:themeFill="background1" w:themeFillShade="D9"/>
          </w:tcPr>
          <w:p w14:paraId="23396174" w14:textId="510BAF64" w:rsidR="001778BE" w:rsidRPr="008B417D" w:rsidRDefault="00001171" w:rsidP="008B417D">
            <w:pPr>
              <w:spacing w:beforeLines="20" w:before="48" w:afterLines="20" w:after="48"/>
              <w:jc w:val="center"/>
              <w:rPr>
                <w:b/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 xml:space="preserve">2-3 </w:t>
            </w:r>
            <w:r w:rsidR="001778BE" w:rsidRPr="008B417D">
              <w:rPr>
                <w:b/>
                <w:sz w:val="15"/>
                <w:szCs w:val="18"/>
              </w:rPr>
              <w:t>Strength</w:t>
            </w:r>
            <w:r w:rsidRPr="008B417D">
              <w:rPr>
                <w:b/>
                <w:sz w:val="15"/>
                <w:szCs w:val="18"/>
              </w:rPr>
              <w:t>s</w:t>
            </w:r>
          </w:p>
        </w:tc>
        <w:tc>
          <w:tcPr>
            <w:tcW w:w="7299" w:type="dxa"/>
            <w:shd w:val="clear" w:color="auto" w:fill="D9D9D9" w:themeFill="background1" w:themeFillShade="D9"/>
          </w:tcPr>
          <w:p w14:paraId="6B5C632C" w14:textId="18AE983F" w:rsidR="001778BE" w:rsidRPr="008B417D" w:rsidRDefault="001778BE" w:rsidP="008B417D">
            <w:pPr>
              <w:spacing w:beforeLines="20" w:before="48" w:afterLines="20" w:after="48"/>
              <w:jc w:val="center"/>
              <w:rPr>
                <w:b/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>Evidence</w:t>
            </w:r>
            <w:r w:rsidR="00001171" w:rsidRPr="008B417D">
              <w:rPr>
                <w:b/>
                <w:sz w:val="15"/>
                <w:szCs w:val="18"/>
              </w:rPr>
              <w:t xml:space="preserve"> to Support Strengths</w:t>
            </w:r>
          </w:p>
        </w:tc>
      </w:tr>
      <w:tr w:rsidR="001778BE" w:rsidRPr="008B417D" w14:paraId="57788BCE" w14:textId="77777777" w:rsidTr="00E95AC3">
        <w:trPr>
          <w:trHeight w:val="360"/>
        </w:trPr>
        <w:tc>
          <w:tcPr>
            <w:tcW w:w="7299" w:type="dxa"/>
          </w:tcPr>
          <w:p w14:paraId="68A4655E" w14:textId="77777777" w:rsidR="001778BE" w:rsidRPr="008B417D" w:rsidRDefault="001778BE" w:rsidP="008B417D">
            <w:pPr>
              <w:spacing w:beforeLines="20" w:before="48" w:afterLines="20" w:after="48"/>
              <w:rPr>
                <w:b/>
                <w:sz w:val="15"/>
                <w:szCs w:val="18"/>
              </w:rPr>
            </w:pPr>
          </w:p>
        </w:tc>
        <w:tc>
          <w:tcPr>
            <w:tcW w:w="7299" w:type="dxa"/>
          </w:tcPr>
          <w:p w14:paraId="05D1AA22" w14:textId="77777777" w:rsidR="001778BE" w:rsidRPr="008B417D" w:rsidRDefault="001778BE" w:rsidP="008B417D">
            <w:pPr>
              <w:spacing w:beforeLines="20" w:before="48" w:afterLines="20" w:after="48"/>
              <w:rPr>
                <w:b/>
                <w:sz w:val="15"/>
                <w:szCs w:val="18"/>
              </w:rPr>
            </w:pPr>
          </w:p>
        </w:tc>
      </w:tr>
      <w:tr w:rsidR="001778BE" w:rsidRPr="008B417D" w14:paraId="5C59ADD0" w14:textId="77777777" w:rsidTr="00E95AC3">
        <w:trPr>
          <w:trHeight w:val="360"/>
        </w:trPr>
        <w:tc>
          <w:tcPr>
            <w:tcW w:w="7299" w:type="dxa"/>
          </w:tcPr>
          <w:p w14:paraId="57F04147" w14:textId="77777777" w:rsidR="001778BE" w:rsidRPr="008B417D" w:rsidRDefault="001778BE" w:rsidP="008B417D">
            <w:pPr>
              <w:spacing w:beforeLines="20" w:before="48" w:afterLines="20" w:after="48"/>
              <w:rPr>
                <w:b/>
                <w:sz w:val="15"/>
                <w:szCs w:val="18"/>
              </w:rPr>
            </w:pPr>
          </w:p>
        </w:tc>
        <w:tc>
          <w:tcPr>
            <w:tcW w:w="7299" w:type="dxa"/>
          </w:tcPr>
          <w:p w14:paraId="37052B44" w14:textId="77777777" w:rsidR="001778BE" w:rsidRPr="008B417D" w:rsidRDefault="001778BE" w:rsidP="008B417D">
            <w:pPr>
              <w:spacing w:beforeLines="20" w:before="48" w:afterLines="20" w:after="48"/>
              <w:rPr>
                <w:b/>
                <w:sz w:val="15"/>
                <w:szCs w:val="18"/>
              </w:rPr>
            </w:pPr>
          </w:p>
        </w:tc>
      </w:tr>
      <w:tr w:rsidR="001778BE" w:rsidRPr="008B417D" w14:paraId="117459F5" w14:textId="77777777" w:rsidTr="00E95AC3">
        <w:trPr>
          <w:trHeight w:val="360"/>
        </w:trPr>
        <w:tc>
          <w:tcPr>
            <w:tcW w:w="7299" w:type="dxa"/>
          </w:tcPr>
          <w:p w14:paraId="4DC8DDC7" w14:textId="77777777" w:rsidR="001778BE" w:rsidRPr="008B417D" w:rsidRDefault="001778BE" w:rsidP="008B417D">
            <w:pPr>
              <w:spacing w:beforeLines="20" w:before="48" w:afterLines="20" w:after="48"/>
              <w:rPr>
                <w:b/>
                <w:sz w:val="15"/>
                <w:szCs w:val="18"/>
              </w:rPr>
            </w:pPr>
          </w:p>
        </w:tc>
        <w:tc>
          <w:tcPr>
            <w:tcW w:w="7299" w:type="dxa"/>
          </w:tcPr>
          <w:p w14:paraId="2DF0FF06" w14:textId="77777777" w:rsidR="001778BE" w:rsidRPr="008B417D" w:rsidRDefault="001778BE" w:rsidP="008B417D">
            <w:pPr>
              <w:spacing w:beforeLines="20" w:before="48" w:afterLines="20" w:after="48"/>
              <w:rPr>
                <w:b/>
                <w:sz w:val="15"/>
                <w:szCs w:val="18"/>
              </w:rPr>
            </w:pPr>
          </w:p>
        </w:tc>
      </w:tr>
      <w:tr w:rsidR="001778BE" w:rsidRPr="008B417D" w14:paraId="64DC2A29" w14:textId="77777777" w:rsidTr="007D38DB">
        <w:trPr>
          <w:trHeight w:val="314"/>
        </w:trPr>
        <w:tc>
          <w:tcPr>
            <w:tcW w:w="7299" w:type="dxa"/>
            <w:shd w:val="clear" w:color="auto" w:fill="D9D9D9" w:themeFill="background1" w:themeFillShade="D9"/>
          </w:tcPr>
          <w:p w14:paraId="37ABB823" w14:textId="6892D0F5" w:rsidR="001778BE" w:rsidRPr="008B417D" w:rsidRDefault="00001171" w:rsidP="008B417D">
            <w:pPr>
              <w:spacing w:beforeLines="20" w:before="48" w:afterLines="20" w:after="48"/>
              <w:jc w:val="center"/>
              <w:rPr>
                <w:b/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 xml:space="preserve">2-3 </w:t>
            </w:r>
            <w:r w:rsidR="001778BE" w:rsidRPr="008B417D">
              <w:rPr>
                <w:b/>
                <w:sz w:val="15"/>
                <w:szCs w:val="18"/>
              </w:rPr>
              <w:t>Areas for Growth</w:t>
            </w:r>
          </w:p>
        </w:tc>
        <w:tc>
          <w:tcPr>
            <w:tcW w:w="7299" w:type="dxa"/>
            <w:shd w:val="clear" w:color="auto" w:fill="D9D9D9" w:themeFill="background1" w:themeFillShade="D9"/>
          </w:tcPr>
          <w:p w14:paraId="51C3F007" w14:textId="3359C9D3" w:rsidR="001778BE" w:rsidRPr="008B417D" w:rsidRDefault="001778BE" w:rsidP="008B417D">
            <w:pPr>
              <w:spacing w:beforeLines="20" w:before="48" w:afterLines="20" w:after="48"/>
              <w:jc w:val="center"/>
              <w:rPr>
                <w:b/>
                <w:sz w:val="15"/>
                <w:szCs w:val="18"/>
              </w:rPr>
            </w:pPr>
            <w:r w:rsidRPr="008B417D">
              <w:rPr>
                <w:b/>
                <w:sz w:val="15"/>
                <w:szCs w:val="18"/>
              </w:rPr>
              <w:t>Evidence</w:t>
            </w:r>
            <w:r w:rsidR="00001171" w:rsidRPr="008B417D">
              <w:rPr>
                <w:b/>
                <w:sz w:val="15"/>
                <w:szCs w:val="18"/>
              </w:rPr>
              <w:t xml:space="preserve"> to Support Areas for Growth </w:t>
            </w:r>
          </w:p>
        </w:tc>
      </w:tr>
      <w:tr w:rsidR="001778BE" w:rsidRPr="008B417D" w14:paraId="316EF11F" w14:textId="77777777" w:rsidTr="00E95AC3">
        <w:trPr>
          <w:trHeight w:val="360"/>
        </w:trPr>
        <w:tc>
          <w:tcPr>
            <w:tcW w:w="7299" w:type="dxa"/>
          </w:tcPr>
          <w:p w14:paraId="6D4A5D21" w14:textId="77777777" w:rsidR="001778BE" w:rsidRPr="008B417D" w:rsidRDefault="001778BE" w:rsidP="008B417D">
            <w:pPr>
              <w:spacing w:beforeLines="20" w:before="48" w:afterLines="20" w:after="48"/>
              <w:rPr>
                <w:b/>
                <w:sz w:val="15"/>
                <w:szCs w:val="18"/>
              </w:rPr>
            </w:pPr>
          </w:p>
        </w:tc>
        <w:tc>
          <w:tcPr>
            <w:tcW w:w="7299" w:type="dxa"/>
          </w:tcPr>
          <w:p w14:paraId="58E3ACF4" w14:textId="77777777" w:rsidR="001778BE" w:rsidRPr="008B417D" w:rsidRDefault="001778BE" w:rsidP="008B417D">
            <w:pPr>
              <w:spacing w:beforeLines="20" w:before="48" w:afterLines="20" w:after="48"/>
              <w:rPr>
                <w:b/>
                <w:sz w:val="15"/>
                <w:szCs w:val="18"/>
              </w:rPr>
            </w:pPr>
          </w:p>
        </w:tc>
      </w:tr>
      <w:tr w:rsidR="001778BE" w:rsidRPr="008B417D" w14:paraId="011D50CD" w14:textId="77777777" w:rsidTr="00E95AC3">
        <w:trPr>
          <w:trHeight w:val="360"/>
        </w:trPr>
        <w:tc>
          <w:tcPr>
            <w:tcW w:w="7299" w:type="dxa"/>
          </w:tcPr>
          <w:p w14:paraId="0824FBFF" w14:textId="77777777" w:rsidR="001778BE" w:rsidRPr="008B417D" w:rsidRDefault="001778BE" w:rsidP="008B417D">
            <w:pPr>
              <w:spacing w:beforeLines="20" w:before="48" w:afterLines="20" w:after="48"/>
              <w:rPr>
                <w:b/>
                <w:sz w:val="15"/>
                <w:szCs w:val="18"/>
              </w:rPr>
            </w:pPr>
          </w:p>
        </w:tc>
        <w:tc>
          <w:tcPr>
            <w:tcW w:w="7299" w:type="dxa"/>
          </w:tcPr>
          <w:p w14:paraId="0DE40EED" w14:textId="77777777" w:rsidR="001778BE" w:rsidRPr="008B417D" w:rsidRDefault="001778BE" w:rsidP="008B417D">
            <w:pPr>
              <w:spacing w:beforeLines="20" w:before="48" w:afterLines="20" w:after="48"/>
              <w:rPr>
                <w:b/>
                <w:sz w:val="15"/>
                <w:szCs w:val="18"/>
              </w:rPr>
            </w:pPr>
          </w:p>
        </w:tc>
      </w:tr>
      <w:tr w:rsidR="001778BE" w:rsidRPr="008B417D" w14:paraId="22551BA8" w14:textId="77777777" w:rsidTr="00E95AC3">
        <w:trPr>
          <w:trHeight w:val="360"/>
        </w:trPr>
        <w:tc>
          <w:tcPr>
            <w:tcW w:w="7299" w:type="dxa"/>
          </w:tcPr>
          <w:p w14:paraId="5CB16C83" w14:textId="77777777" w:rsidR="001778BE" w:rsidRPr="008B417D" w:rsidRDefault="001778BE" w:rsidP="008B417D">
            <w:pPr>
              <w:spacing w:beforeLines="20" w:before="48" w:afterLines="20" w:after="48"/>
              <w:rPr>
                <w:b/>
                <w:sz w:val="15"/>
                <w:szCs w:val="18"/>
              </w:rPr>
            </w:pPr>
          </w:p>
        </w:tc>
        <w:tc>
          <w:tcPr>
            <w:tcW w:w="7299" w:type="dxa"/>
          </w:tcPr>
          <w:p w14:paraId="1D9CC598" w14:textId="77777777" w:rsidR="001778BE" w:rsidRPr="008B417D" w:rsidRDefault="001778BE" w:rsidP="008B417D">
            <w:pPr>
              <w:spacing w:beforeLines="20" w:before="48" w:afterLines="20" w:after="48"/>
              <w:rPr>
                <w:b/>
                <w:sz w:val="15"/>
                <w:szCs w:val="18"/>
              </w:rPr>
            </w:pPr>
          </w:p>
        </w:tc>
      </w:tr>
    </w:tbl>
    <w:p w14:paraId="6A83A1A9" w14:textId="7E1909EE" w:rsidR="00043076" w:rsidRPr="008B417D" w:rsidRDefault="00482984" w:rsidP="008B417D">
      <w:pPr>
        <w:tabs>
          <w:tab w:val="left" w:pos="8640"/>
        </w:tabs>
        <w:spacing w:beforeLines="20" w:before="48" w:afterLines="20" w:after="48"/>
        <w:rPr>
          <w:b/>
          <w:bCs/>
          <w:sz w:val="15"/>
          <w:szCs w:val="18"/>
        </w:rPr>
      </w:pPr>
      <w:r w:rsidRPr="008B417D">
        <w:rPr>
          <w:b/>
          <w:bCs/>
          <w:sz w:val="15"/>
          <w:szCs w:val="18"/>
        </w:rPr>
        <w:t>Emailed Copies T</w:t>
      </w:r>
      <w:r w:rsidR="00EB1A33" w:rsidRPr="008B417D">
        <w:rPr>
          <w:b/>
          <w:bCs/>
          <w:sz w:val="15"/>
          <w:szCs w:val="18"/>
        </w:rPr>
        <w:t>o:</w:t>
      </w:r>
      <w:r w:rsidR="00B07E30" w:rsidRPr="008B417D">
        <w:rPr>
          <w:b/>
          <w:bCs/>
          <w:sz w:val="15"/>
          <w:szCs w:val="18"/>
        </w:rPr>
        <w:t xml:space="preserve"> </w:t>
      </w:r>
    </w:p>
    <w:p w14:paraId="790943CE" w14:textId="7D5DA958" w:rsidR="00043076" w:rsidRPr="008B417D" w:rsidRDefault="00043076" w:rsidP="008B417D">
      <w:pPr>
        <w:tabs>
          <w:tab w:val="left" w:pos="8640"/>
        </w:tabs>
        <w:spacing w:beforeLines="20" w:before="48" w:afterLines="20" w:after="48"/>
        <w:rPr>
          <w:b/>
          <w:bCs/>
          <w:sz w:val="15"/>
          <w:szCs w:val="18"/>
        </w:rPr>
      </w:pPr>
      <w:r w:rsidRPr="008B417D">
        <w:rPr>
          <w:b/>
          <w:bCs/>
          <w:sz w:val="15"/>
          <w:szCs w:val="18"/>
        </w:rPr>
        <w:lastRenderedPageBreak/>
        <w:t>Date:</w:t>
      </w:r>
    </w:p>
    <w:sectPr w:rsidR="00043076" w:rsidRPr="008B417D" w:rsidSect="008B417D">
      <w:footerReference w:type="even" r:id="rId11"/>
      <w:footerReference w:type="default" r:id="rId12"/>
      <w:headerReference w:type="first" r:id="rId13"/>
      <w:pgSz w:w="15840" w:h="12240" w:orient="landscape" w:code="1"/>
      <w:pgMar w:top="513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7D29F" w14:textId="77777777" w:rsidR="00B37C2B" w:rsidRDefault="00B37C2B" w:rsidP="009A1184">
      <w:r>
        <w:separator/>
      </w:r>
    </w:p>
  </w:endnote>
  <w:endnote w:type="continuationSeparator" w:id="0">
    <w:p w14:paraId="0C1BD351" w14:textId="77777777" w:rsidR="00B37C2B" w:rsidRDefault="00B37C2B" w:rsidP="009A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40028" w14:textId="77777777" w:rsidR="008E2A36" w:rsidRDefault="00B37C2B">
    <w:pPr>
      <w:pStyle w:val="Footer"/>
    </w:pPr>
    <w:sdt>
      <w:sdtPr>
        <w:id w:val="969400743"/>
        <w:placeholder>
          <w:docPart w:val="C2CB68CD087DBA4DBC4E4B93C3339A3D"/>
        </w:placeholder>
        <w:temporary/>
        <w:showingPlcHdr/>
      </w:sdtPr>
      <w:sdtEndPr/>
      <w:sdtContent>
        <w:r w:rsidR="008E2A36">
          <w:t>[Type text]</w:t>
        </w:r>
      </w:sdtContent>
    </w:sdt>
    <w:r w:rsidR="008E2A36">
      <w:ptab w:relativeTo="margin" w:alignment="center" w:leader="none"/>
    </w:r>
    <w:sdt>
      <w:sdtPr>
        <w:id w:val="969400748"/>
        <w:placeholder>
          <w:docPart w:val="AC1C3580EB0B6747A33851009F826DF0"/>
        </w:placeholder>
        <w:temporary/>
        <w:showingPlcHdr/>
      </w:sdtPr>
      <w:sdtEndPr/>
      <w:sdtContent>
        <w:r w:rsidR="008E2A36">
          <w:t>[Type text]</w:t>
        </w:r>
      </w:sdtContent>
    </w:sdt>
    <w:r w:rsidR="008E2A36">
      <w:ptab w:relativeTo="margin" w:alignment="right" w:leader="none"/>
    </w:r>
    <w:sdt>
      <w:sdtPr>
        <w:id w:val="969400753"/>
        <w:placeholder>
          <w:docPart w:val="80059C367D17A14D8588325C059808F3"/>
        </w:placeholder>
        <w:temporary/>
        <w:showingPlcHdr/>
      </w:sdtPr>
      <w:sdtEndPr/>
      <w:sdtContent>
        <w:r w:rsidR="008E2A3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A68D" w14:textId="1964AB98" w:rsidR="008E2A36" w:rsidRPr="008B417D" w:rsidRDefault="008E2A36" w:rsidP="00673E95">
    <w:pPr>
      <w:pStyle w:val="Footer"/>
      <w:tabs>
        <w:tab w:val="clear" w:pos="4320"/>
        <w:tab w:val="clear" w:pos="8640"/>
        <w:tab w:val="left" w:pos="6210"/>
      </w:tabs>
      <w:spacing w:before="40"/>
      <w:rPr>
        <w:rFonts w:ascii="Trebuchet MS" w:hAnsi="Trebuchet MS"/>
        <w:color w:val="C0B07E" w:themeColor="background2" w:themeShade="BF"/>
        <w:sz w:val="16"/>
        <w:szCs w:val="18"/>
      </w:rPr>
    </w:pPr>
    <w:r w:rsidRPr="008B417D">
      <w:rPr>
        <w:rFonts w:ascii="Trebuchet MS" w:hAnsi="Trebuchet MS"/>
        <w:b/>
        <w:color w:val="C0B07E" w:themeColor="background2" w:themeShade="BF"/>
        <w:sz w:val="16"/>
        <w:szCs w:val="18"/>
      </w:rPr>
      <w:t>TPE 1</w:t>
    </w:r>
    <w:r w:rsidRPr="008B417D">
      <w:rPr>
        <w:rFonts w:ascii="Trebuchet MS" w:hAnsi="Trebuchet MS"/>
        <w:color w:val="C0B07E" w:themeColor="background2" w:themeShade="BF"/>
        <w:sz w:val="16"/>
        <w:szCs w:val="18"/>
      </w:rPr>
      <w:t>: Engaging and Supporting All Students in Learning</w:t>
    </w:r>
    <w:r w:rsidRPr="008B417D">
      <w:rPr>
        <w:rFonts w:ascii="Trebuchet MS" w:hAnsi="Trebuchet MS"/>
        <w:color w:val="C0B07E" w:themeColor="background2" w:themeShade="BF"/>
        <w:sz w:val="16"/>
        <w:szCs w:val="18"/>
      </w:rPr>
      <w:tab/>
    </w:r>
    <w:r w:rsidRPr="008B417D">
      <w:rPr>
        <w:rFonts w:ascii="Trebuchet MS" w:hAnsi="Trebuchet MS"/>
        <w:b/>
        <w:color w:val="C0B07E" w:themeColor="background2" w:themeShade="BF"/>
        <w:sz w:val="16"/>
        <w:szCs w:val="18"/>
      </w:rPr>
      <w:t>TPE 4</w:t>
    </w:r>
    <w:r w:rsidRPr="008B417D">
      <w:rPr>
        <w:rFonts w:ascii="Trebuchet MS" w:hAnsi="Trebuchet MS"/>
        <w:color w:val="C0B07E" w:themeColor="background2" w:themeShade="BF"/>
        <w:sz w:val="16"/>
        <w:szCs w:val="18"/>
      </w:rPr>
      <w:t>: Planning Instruction and Designing Learning Experiences for All Students</w:t>
    </w:r>
  </w:p>
  <w:p w14:paraId="08B50060" w14:textId="240B5714" w:rsidR="008E2A36" w:rsidRPr="008B417D" w:rsidRDefault="008E2A36" w:rsidP="00673E95">
    <w:pPr>
      <w:pStyle w:val="Footer"/>
      <w:tabs>
        <w:tab w:val="clear" w:pos="4320"/>
        <w:tab w:val="clear" w:pos="8640"/>
        <w:tab w:val="left" w:pos="1170"/>
        <w:tab w:val="left" w:pos="4050"/>
        <w:tab w:val="left" w:pos="6210"/>
      </w:tabs>
      <w:spacing w:before="40"/>
      <w:rPr>
        <w:rFonts w:ascii="Trebuchet MS" w:hAnsi="Trebuchet MS"/>
        <w:color w:val="C0B07E" w:themeColor="background2" w:themeShade="BF"/>
        <w:sz w:val="16"/>
        <w:szCs w:val="18"/>
      </w:rPr>
    </w:pPr>
    <w:r w:rsidRPr="008B417D">
      <w:rPr>
        <w:rFonts w:ascii="Trebuchet MS" w:hAnsi="Trebuchet MS"/>
        <w:b/>
        <w:color w:val="C0B07E" w:themeColor="background2" w:themeShade="BF"/>
        <w:sz w:val="16"/>
        <w:szCs w:val="18"/>
      </w:rPr>
      <w:t>TPE 2</w:t>
    </w:r>
    <w:r w:rsidRPr="008B417D">
      <w:rPr>
        <w:rFonts w:ascii="Trebuchet MS" w:hAnsi="Trebuchet MS"/>
        <w:color w:val="C0B07E" w:themeColor="background2" w:themeShade="BF"/>
        <w:sz w:val="16"/>
        <w:szCs w:val="18"/>
      </w:rPr>
      <w:t>: Creating and Maintaining Effective Environments for Student Learning</w:t>
    </w:r>
    <w:r w:rsidRPr="008B417D">
      <w:rPr>
        <w:rFonts w:ascii="Trebuchet MS" w:hAnsi="Trebuchet MS"/>
        <w:color w:val="C0B07E" w:themeColor="background2" w:themeShade="BF"/>
        <w:sz w:val="16"/>
        <w:szCs w:val="18"/>
      </w:rPr>
      <w:tab/>
    </w:r>
    <w:r w:rsidRPr="008B417D">
      <w:rPr>
        <w:rFonts w:ascii="Trebuchet MS" w:hAnsi="Trebuchet MS"/>
        <w:b/>
        <w:color w:val="C0B07E" w:themeColor="background2" w:themeShade="BF"/>
        <w:sz w:val="16"/>
        <w:szCs w:val="18"/>
      </w:rPr>
      <w:t>TPE 5</w:t>
    </w:r>
    <w:r w:rsidRPr="008B417D">
      <w:rPr>
        <w:rFonts w:ascii="Trebuchet MS" w:hAnsi="Trebuchet MS"/>
        <w:color w:val="C0B07E" w:themeColor="background2" w:themeShade="BF"/>
        <w:sz w:val="16"/>
        <w:szCs w:val="18"/>
      </w:rPr>
      <w:t>: Assessing Student Learning</w:t>
    </w:r>
  </w:p>
  <w:p w14:paraId="43777993" w14:textId="39BE4DFA" w:rsidR="008E2A36" w:rsidRPr="007B2AA8" w:rsidRDefault="008E2A36" w:rsidP="00673E95">
    <w:pPr>
      <w:pStyle w:val="Footer"/>
      <w:tabs>
        <w:tab w:val="clear" w:pos="4320"/>
        <w:tab w:val="clear" w:pos="8640"/>
        <w:tab w:val="left" w:pos="1170"/>
        <w:tab w:val="left" w:pos="4050"/>
        <w:tab w:val="left" w:pos="6210"/>
      </w:tabs>
      <w:spacing w:before="40"/>
      <w:rPr>
        <w:color w:val="0070C0"/>
      </w:rPr>
    </w:pPr>
    <w:r w:rsidRPr="008B417D">
      <w:rPr>
        <w:rFonts w:ascii="Trebuchet MS" w:hAnsi="Trebuchet MS"/>
        <w:b/>
        <w:color w:val="C0B07E" w:themeColor="background2" w:themeShade="BF"/>
        <w:sz w:val="16"/>
        <w:szCs w:val="18"/>
      </w:rPr>
      <w:t>TPE 3</w:t>
    </w:r>
    <w:r w:rsidRPr="008B417D">
      <w:rPr>
        <w:rFonts w:ascii="Trebuchet MS" w:hAnsi="Trebuchet MS"/>
        <w:color w:val="C0B07E" w:themeColor="background2" w:themeShade="BF"/>
        <w:sz w:val="16"/>
        <w:szCs w:val="18"/>
      </w:rPr>
      <w:t>: Understanding and Organizing Subject Matter for Student Learning</w:t>
    </w:r>
    <w:r w:rsidRPr="008B417D">
      <w:rPr>
        <w:rFonts w:ascii="Trebuchet MS" w:hAnsi="Trebuchet MS"/>
        <w:color w:val="C0B07E" w:themeColor="background2" w:themeShade="BF"/>
        <w:sz w:val="16"/>
        <w:szCs w:val="18"/>
      </w:rPr>
      <w:tab/>
    </w:r>
    <w:r w:rsidRPr="008B417D">
      <w:rPr>
        <w:rFonts w:ascii="Trebuchet MS" w:hAnsi="Trebuchet MS"/>
        <w:b/>
        <w:color w:val="C0B07E" w:themeColor="background2" w:themeShade="BF"/>
        <w:sz w:val="16"/>
        <w:szCs w:val="18"/>
      </w:rPr>
      <w:t>TPE 6</w:t>
    </w:r>
    <w:r w:rsidRPr="008B417D">
      <w:rPr>
        <w:rFonts w:ascii="Trebuchet MS" w:hAnsi="Trebuchet MS"/>
        <w:color w:val="C0B07E" w:themeColor="background2" w:themeShade="BF"/>
        <w:sz w:val="16"/>
        <w:szCs w:val="18"/>
      </w:rPr>
      <w:t>: Developing as a Professional Educator</w:t>
    </w:r>
    <w:r w:rsidR="00A80E86" w:rsidRPr="008B417D">
      <w:rPr>
        <w:rFonts w:ascii="Trebuchet MS" w:hAnsi="Trebuchet MS"/>
        <w:color w:val="C0B07E" w:themeColor="background2" w:themeShade="BF"/>
        <w:sz w:val="16"/>
        <w:szCs w:val="18"/>
      </w:rPr>
      <w:tab/>
    </w:r>
    <w:r w:rsidR="00A80E86" w:rsidRPr="008B417D">
      <w:rPr>
        <w:rFonts w:ascii="Trebuchet MS" w:hAnsi="Trebuchet MS"/>
        <w:color w:val="C0B07E" w:themeColor="background2" w:themeShade="BF"/>
        <w:sz w:val="16"/>
        <w:szCs w:val="18"/>
      </w:rPr>
      <w:tab/>
    </w:r>
    <w:r w:rsidR="00A80E86" w:rsidRPr="008B417D">
      <w:rPr>
        <w:rFonts w:ascii="Trebuchet MS" w:hAnsi="Trebuchet MS"/>
        <w:color w:val="C0B07E" w:themeColor="background2" w:themeShade="BF"/>
        <w:sz w:val="16"/>
        <w:szCs w:val="18"/>
      </w:rPr>
      <w:tab/>
    </w:r>
    <w:r w:rsidR="00A80E86" w:rsidRPr="008B417D">
      <w:rPr>
        <w:rFonts w:ascii="Trebuchet MS" w:hAnsi="Trebuchet MS"/>
        <w:color w:val="C0B07E" w:themeColor="background2" w:themeShade="BF"/>
        <w:sz w:val="16"/>
        <w:szCs w:val="18"/>
      </w:rPr>
      <w:tab/>
    </w:r>
    <w:r w:rsidR="00A80E86" w:rsidRPr="008B417D">
      <w:rPr>
        <w:rFonts w:ascii="Trebuchet MS" w:hAnsi="Trebuchet MS"/>
        <w:color w:val="C0B07E" w:themeColor="background2" w:themeShade="BF"/>
        <w:sz w:val="16"/>
        <w:szCs w:val="18"/>
      </w:rPr>
      <w:tab/>
    </w:r>
    <w:r w:rsidR="00304082">
      <w:rPr>
        <w:rFonts w:ascii="Trebuchet MS" w:hAnsi="Trebuchet MS"/>
        <w:color w:val="C0B07E" w:themeColor="background2" w:themeShade="BF"/>
        <w:sz w:val="16"/>
        <w:szCs w:val="18"/>
      </w:rPr>
      <w:t xml:space="preserve">Winter </w:t>
    </w:r>
    <w:r w:rsidR="00A80E86" w:rsidRPr="008B417D">
      <w:rPr>
        <w:rFonts w:ascii="Trebuchet MS" w:hAnsi="Trebuchet MS"/>
        <w:color w:val="C0B07E" w:themeColor="background2" w:themeShade="BF"/>
        <w:sz w:val="16"/>
        <w:szCs w:val="18"/>
      </w:rPr>
      <w:t>20</w:t>
    </w:r>
    <w:r w:rsidR="00304082">
      <w:rPr>
        <w:rFonts w:ascii="Trebuchet MS" w:hAnsi="Trebuchet MS"/>
        <w:color w:val="C0B07E" w:themeColor="background2" w:themeShade="BF"/>
        <w:sz w:val="16"/>
        <w:szCs w:val="18"/>
      </w:rPr>
      <w:t>21</w:t>
    </w:r>
    <w:r w:rsidR="00A80E86" w:rsidRPr="008B417D">
      <w:rPr>
        <w:rFonts w:ascii="Trebuchet MS" w:hAnsi="Trebuchet MS"/>
        <w:color w:val="C0B07E" w:themeColor="background2" w:themeShade="BF"/>
        <w:sz w:val="16"/>
        <w:szCs w:val="18"/>
      </w:rPr>
      <w:tab/>
    </w:r>
    <w:r w:rsidR="00E905AD">
      <w:rPr>
        <w:rFonts w:ascii="Trebuchet MS" w:hAnsi="Trebuchet MS"/>
        <w:color w:val="0070C0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514D8" w14:textId="77777777" w:rsidR="00B37C2B" w:rsidRDefault="00B37C2B" w:rsidP="009A1184">
      <w:r>
        <w:separator/>
      </w:r>
    </w:p>
  </w:footnote>
  <w:footnote w:type="continuationSeparator" w:id="0">
    <w:p w14:paraId="06F414D2" w14:textId="77777777" w:rsidR="00B37C2B" w:rsidRDefault="00B37C2B" w:rsidP="009A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3996" w14:textId="77777777" w:rsidR="008B417D" w:rsidRPr="008B417D" w:rsidRDefault="008B417D" w:rsidP="00483047">
    <w:pPr>
      <w:pStyle w:val="Header"/>
      <w:tabs>
        <w:tab w:val="right" w:pos="12960"/>
      </w:tabs>
      <w:rPr>
        <w:rFonts w:ascii="Avenir Black" w:hAnsi="Avenir Black"/>
        <w:b/>
        <w:bCs/>
        <w:color w:val="004432" w:themeColor="accent1"/>
        <w:sz w:val="32"/>
        <w:szCs w:val="32"/>
      </w:rPr>
    </w:pPr>
    <w:r w:rsidRPr="008B417D">
      <w:rPr>
        <w:rFonts w:ascii="Avenir Roman" w:hAnsi="Avenir Roman"/>
        <w:noProof/>
        <w:color w:val="004432" w:themeColor="accent1"/>
        <w:sz w:val="32"/>
        <w:szCs w:val="32"/>
      </w:rPr>
      <w:drawing>
        <wp:anchor distT="0" distB="0" distL="114300" distR="114300" simplePos="0" relativeHeight="251659264" behindDoc="0" locked="0" layoutInCell="1" allowOverlap="1" wp14:anchorId="02BB30A6" wp14:editId="6245F1F2">
          <wp:simplePos x="0" y="0"/>
          <wp:positionH relativeFrom="column">
            <wp:posOffset>7035921</wp:posOffset>
          </wp:positionH>
          <wp:positionV relativeFrom="paragraph">
            <wp:posOffset>-148389</wp:posOffset>
          </wp:positionV>
          <wp:extent cx="173355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ELogo-2016-Transparent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17D">
      <w:rPr>
        <w:rFonts w:ascii="Avenir Black" w:hAnsi="Avenir Black"/>
        <w:b/>
        <w:bCs/>
        <w:color w:val="004432" w:themeColor="accent1"/>
        <w:sz w:val="32"/>
        <w:szCs w:val="32"/>
      </w:rPr>
      <w:t xml:space="preserve">CAL POLY SCHOOL </w:t>
    </w:r>
    <w:r w:rsidRPr="008B417D">
      <w:rPr>
        <w:rFonts w:ascii="Palatino Linotype" w:hAnsi="Palatino Linotype"/>
        <w:b/>
        <w:bCs/>
        <w:i/>
        <w:color w:val="004432" w:themeColor="accent1"/>
        <w:sz w:val="32"/>
        <w:szCs w:val="32"/>
      </w:rPr>
      <w:t>of</w:t>
    </w:r>
    <w:r w:rsidRPr="008B417D">
      <w:rPr>
        <w:rFonts w:ascii="Avenir Black" w:hAnsi="Avenir Black"/>
        <w:b/>
        <w:bCs/>
        <w:color w:val="004432" w:themeColor="accent1"/>
        <w:sz w:val="32"/>
        <w:szCs w:val="32"/>
      </w:rPr>
      <w:t xml:space="preserve"> EDUCATION</w:t>
    </w:r>
  </w:p>
  <w:p w14:paraId="14552F70" w14:textId="343B7B60" w:rsidR="008B417D" w:rsidRDefault="008B417D" w:rsidP="008B417D">
    <w:pPr>
      <w:pStyle w:val="Header"/>
      <w:tabs>
        <w:tab w:val="right" w:pos="12960"/>
      </w:tabs>
      <w:rPr>
        <w:rFonts w:ascii="Avenir Roman" w:hAnsi="Avenir Roman"/>
        <w:b/>
        <w:color w:val="C0B07E" w:themeColor="background2" w:themeShade="BF"/>
      </w:rPr>
    </w:pPr>
    <w:r>
      <w:rPr>
        <w:rFonts w:ascii="Avenir Roman" w:hAnsi="Avenir Roman"/>
        <w:b/>
        <w:color w:val="C0B07E" w:themeColor="background2" w:themeShade="BF"/>
      </w:rPr>
      <w:t>Teacher Education Observation Form</w:t>
    </w:r>
  </w:p>
  <w:p w14:paraId="68F8D5E8" w14:textId="77777777" w:rsidR="00E967CD" w:rsidRPr="00E967CD" w:rsidRDefault="00E967CD" w:rsidP="008B417D">
    <w:pPr>
      <w:pStyle w:val="Header"/>
      <w:tabs>
        <w:tab w:val="right" w:pos="12960"/>
      </w:tabs>
      <w:rPr>
        <w:rFonts w:ascii="Avenir Roman" w:hAnsi="Avenir Roman"/>
        <w:b/>
        <w:color w:val="C0B07E" w:themeColor="background2" w:themeShade="BF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32374"/>
    <w:multiLevelType w:val="hybridMultilevel"/>
    <w:tmpl w:val="3A9C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B318F"/>
    <w:multiLevelType w:val="hybridMultilevel"/>
    <w:tmpl w:val="2520B370"/>
    <w:lvl w:ilvl="0" w:tplc="86BA2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AD1"/>
    <w:multiLevelType w:val="hybridMultilevel"/>
    <w:tmpl w:val="52E4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3B2B"/>
    <w:multiLevelType w:val="hybridMultilevel"/>
    <w:tmpl w:val="1FA20BA0"/>
    <w:lvl w:ilvl="0" w:tplc="358A6B16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17934"/>
    <w:multiLevelType w:val="hybridMultilevel"/>
    <w:tmpl w:val="A33E2050"/>
    <w:lvl w:ilvl="0" w:tplc="F4142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A28E5"/>
    <w:multiLevelType w:val="hybridMultilevel"/>
    <w:tmpl w:val="83CE1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B380B"/>
    <w:multiLevelType w:val="hybridMultilevel"/>
    <w:tmpl w:val="66CE65C4"/>
    <w:lvl w:ilvl="0" w:tplc="C674FBFE">
      <w:start w:val="1"/>
      <w:numFmt w:val="decimal"/>
      <w:lvlText w:val="D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F64A12"/>
    <w:multiLevelType w:val="hybridMultilevel"/>
    <w:tmpl w:val="CB1C80CC"/>
    <w:lvl w:ilvl="0" w:tplc="92A08390">
      <w:start w:val="1"/>
      <w:numFmt w:val="decimal"/>
      <w:lvlText w:val="B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D6149"/>
    <w:multiLevelType w:val="hybridMultilevel"/>
    <w:tmpl w:val="40149D6E"/>
    <w:lvl w:ilvl="0" w:tplc="C44632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954997"/>
    <w:multiLevelType w:val="hybridMultilevel"/>
    <w:tmpl w:val="C18C9336"/>
    <w:lvl w:ilvl="0" w:tplc="24F89782">
      <w:start w:val="1"/>
      <w:numFmt w:val="decimal"/>
      <w:lvlText w:val="C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20B28"/>
    <w:multiLevelType w:val="hybridMultilevel"/>
    <w:tmpl w:val="095C5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74"/>
    <w:rsid w:val="00000E3C"/>
    <w:rsid w:val="00001171"/>
    <w:rsid w:val="00003644"/>
    <w:rsid w:val="00007927"/>
    <w:rsid w:val="00013614"/>
    <w:rsid w:val="000151D7"/>
    <w:rsid w:val="00024431"/>
    <w:rsid w:val="00025EDF"/>
    <w:rsid w:val="0002680B"/>
    <w:rsid w:val="00031593"/>
    <w:rsid w:val="00040F4E"/>
    <w:rsid w:val="00041C0F"/>
    <w:rsid w:val="00043076"/>
    <w:rsid w:val="00050EFD"/>
    <w:rsid w:val="0005310A"/>
    <w:rsid w:val="000536CF"/>
    <w:rsid w:val="0006067F"/>
    <w:rsid w:val="000645C5"/>
    <w:rsid w:val="0006658B"/>
    <w:rsid w:val="000776D1"/>
    <w:rsid w:val="00080B30"/>
    <w:rsid w:val="0008105F"/>
    <w:rsid w:val="00094D4B"/>
    <w:rsid w:val="000A5674"/>
    <w:rsid w:val="000B377F"/>
    <w:rsid w:val="000B7BD7"/>
    <w:rsid w:val="000C0D23"/>
    <w:rsid w:val="000C203F"/>
    <w:rsid w:val="000C2581"/>
    <w:rsid w:val="000C2EE7"/>
    <w:rsid w:val="000C4D8C"/>
    <w:rsid w:val="000C6992"/>
    <w:rsid w:val="000D1943"/>
    <w:rsid w:val="000F550A"/>
    <w:rsid w:val="00105061"/>
    <w:rsid w:val="00106294"/>
    <w:rsid w:val="001217B6"/>
    <w:rsid w:val="00133847"/>
    <w:rsid w:val="00135250"/>
    <w:rsid w:val="00135C3C"/>
    <w:rsid w:val="00146398"/>
    <w:rsid w:val="00146E80"/>
    <w:rsid w:val="00154BDD"/>
    <w:rsid w:val="00165969"/>
    <w:rsid w:val="00172CB4"/>
    <w:rsid w:val="00175323"/>
    <w:rsid w:val="001778BE"/>
    <w:rsid w:val="001A7841"/>
    <w:rsid w:val="001C0225"/>
    <w:rsid w:val="002111F2"/>
    <w:rsid w:val="00211628"/>
    <w:rsid w:val="0022254D"/>
    <w:rsid w:val="002225F5"/>
    <w:rsid w:val="0023198D"/>
    <w:rsid w:val="002333CE"/>
    <w:rsid w:val="00234311"/>
    <w:rsid w:val="00235DE6"/>
    <w:rsid w:val="00241A3C"/>
    <w:rsid w:val="002454F1"/>
    <w:rsid w:val="00245B6E"/>
    <w:rsid w:val="002554AB"/>
    <w:rsid w:val="0027687A"/>
    <w:rsid w:val="002A0D5E"/>
    <w:rsid w:val="002A47C8"/>
    <w:rsid w:val="002B13BE"/>
    <w:rsid w:val="002B2D68"/>
    <w:rsid w:val="002B74D0"/>
    <w:rsid w:val="002D7FFE"/>
    <w:rsid w:val="002E1850"/>
    <w:rsid w:val="002F6EDD"/>
    <w:rsid w:val="00304082"/>
    <w:rsid w:val="00307382"/>
    <w:rsid w:val="00312A99"/>
    <w:rsid w:val="0032211B"/>
    <w:rsid w:val="003511A0"/>
    <w:rsid w:val="00351A07"/>
    <w:rsid w:val="00356596"/>
    <w:rsid w:val="00361072"/>
    <w:rsid w:val="00363CA2"/>
    <w:rsid w:val="003671F6"/>
    <w:rsid w:val="00370AD8"/>
    <w:rsid w:val="0038239D"/>
    <w:rsid w:val="00382A99"/>
    <w:rsid w:val="0039676C"/>
    <w:rsid w:val="003B200A"/>
    <w:rsid w:val="003B411F"/>
    <w:rsid w:val="003C1456"/>
    <w:rsid w:val="00405B74"/>
    <w:rsid w:val="00415261"/>
    <w:rsid w:val="00421352"/>
    <w:rsid w:val="00424B1C"/>
    <w:rsid w:val="00430C6F"/>
    <w:rsid w:val="00437CAA"/>
    <w:rsid w:val="00443EA2"/>
    <w:rsid w:val="00445D89"/>
    <w:rsid w:val="0044626D"/>
    <w:rsid w:val="0045218F"/>
    <w:rsid w:val="004824B8"/>
    <w:rsid w:val="00482984"/>
    <w:rsid w:val="004870E7"/>
    <w:rsid w:val="004A559C"/>
    <w:rsid w:val="004B49A7"/>
    <w:rsid w:val="004B5933"/>
    <w:rsid w:val="004D0B90"/>
    <w:rsid w:val="004D76CC"/>
    <w:rsid w:val="004E12C6"/>
    <w:rsid w:val="004E2529"/>
    <w:rsid w:val="004F6905"/>
    <w:rsid w:val="005002A3"/>
    <w:rsid w:val="00504D2F"/>
    <w:rsid w:val="00506B7C"/>
    <w:rsid w:val="005124F0"/>
    <w:rsid w:val="0052582F"/>
    <w:rsid w:val="0052791C"/>
    <w:rsid w:val="00531AB2"/>
    <w:rsid w:val="005402F9"/>
    <w:rsid w:val="00540E10"/>
    <w:rsid w:val="00540F46"/>
    <w:rsid w:val="00541554"/>
    <w:rsid w:val="0054362D"/>
    <w:rsid w:val="0057033E"/>
    <w:rsid w:val="00594F70"/>
    <w:rsid w:val="005A1B8C"/>
    <w:rsid w:val="005A3210"/>
    <w:rsid w:val="005B084A"/>
    <w:rsid w:val="005B712A"/>
    <w:rsid w:val="005F1081"/>
    <w:rsid w:val="005F6B41"/>
    <w:rsid w:val="00600852"/>
    <w:rsid w:val="00611E36"/>
    <w:rsid w:val="0061550D"/>
    <w:rsid w:val="00624B6B"/>
    <w:rsid w:val="00635BEB"/>
    <w:rsid w:val="00654949"/>
    <w:rsid w:val="00654ACC"/>
    <w:rsid w:val="00670372"/>
    <w:rsid w:val="00673E95"/>
    <w:rsid w:val="0067430E"/>
    <w:rsid w:val="00676593"/>
    <w:rsid w:val="00676E3A"/>
    <w:rsid w:val="00681487"/>
    <w:rsid w:val="00684523"/>
    <w:rsid w:val="00696B01"/>
    <w:rsid w:val="006A400B"/>
    <w:rsid w:val="006A6E12"/>
    <w:rsid w:val="006B6FFD"/>
    <w:rsid w:val="006C76D8"/>
    <w:rsid w:val="006D7A88"/>
    <w:rsid w:val="006E4FCB"/>
    <w:rsid w:val="006E751D"/>
    <w:rsid w:val="00712506"/>
    <w:rsid w:val="0071425A"/>
    <w:rsid w:val="0071728A"/>
    <w:rsid w:val="00717530"/>
    <w:rsid w:val="007245C4"/>
    <w:rsid w:val="00725EDB"/>
    <w:rsid w:val="00726CFC"/>
    <w:rsid w:val="007275D5"/>
    <w:rsid w:val="00740FF3"/>
    <w:rsid w:val="00745E87"/>
    <w:rsid w:val="00760C69"/>
    <w:rsid w:val="007645EF"/>
    <w:rsid w:val="00765D1B"/>
    <w:rsid w:val="007675DE"/>
    <w:rsid w:val="00783D2A"/>
    <w:rsid w:val="0078641B"/>
    <w:rsid w:val="00786924"/>
    <w:rsid w:val="00787190"/>
    <w:rsid w:val="00796EDC"/>
    <w:rsid w:val="00797726"/>
    <w:rsid w:val="007A41DE"/>
    <w:rsid w:val="007A5DDD"/>
    <w:rsid w:val="007B2AA8"/>
    <w:rsid w:val="007F6A1A"/>
    <w:rsid w:val="007F6AB7"/>
    <w:rsid w:val="00802036"/>
    <w:rsid w:val="008037C0"/>
    <w:rsid w:val="00823E3F"/>
    <w:rsid w:val="008343AA"/>
    <w:rsid w:val="0084227A"/>
    <w:rsid w:val="00854620"/>
    <w:rsid w:val="00864C8D"/>
    <w:rsid w:val="00867782"/>
    <w:rsid w:val="00871A17"/>
    <w:rsid w:val="008971FB"/>
    <w:rsid w:val="008A5DE6"/>
    <w:rsid w:val="008A72F2"/>
    <w:rsid w:val="008B417D"/>
    <w:rsid w:val="008C1DC6"/>
    <w:rsid w:val="008C465B"/>
    <w:rsid w:val="008C56C2"/>
    <w:rsid w:val="008D7D8A"/>
    <w:rsid w:val="008E25C9"/>
    <w:rsid w:val="008E2A36"/>
    <w:rsid w:val="008E39D7"/>
    <w:rsid w:val="008E785C"/>
    <w:rsid w:val="008F6290"/>
    <w:rsid w:val="0092584A"/>
    <w:rsid w:val="00926F12"/>
    <w:rsid w:val="00932D3F"/>
    <w:rsid w:val="009425E5"/>
    <w:rsid w:val="0095064C"/>
    <w:rsid w:val="0096288F"/>
    <w:rsid w:val="009653AB"/>
    <w:rsid w:val="00971EEB"/>
    <w:rsid w:val="00984F65"/>
    <w:rsid w:val="00986608"/>
    <w:rsid w:val="00997BAF"/>
    <w:rsid w:val="009A1184"/>
    <w:rsid w:val="009A5F0D"/>
    <w:rsid w:val="009C3635"/>
    <w:rsid w:val="009C6B61"/>
    <w:rsid w:val="009D0464"/>
    <w:rsid w:val="009D4E3A"/>
    <w:rsid w:val="009E5AC6"/>
    <w:rsid w:val="009E6E6F"/>
    <w:rsid w:val="009F3B38"/>
    <w:rsid w:val="00A06CB9"/>
    <w:rsid w:val="00A12324"/>
    <w:rsid w:val="00A1388C"/>
    <w:rsid w:val="00A1650A"/>
    <w:rsid w:val="00A222F5"/>
    <w:rsid w:val="00A40F2F"/>
    <w:rsid w:val="00A45BED"/>
    <w:rsid w:val="00A53E49"/>
    <w:rsid w:val="00A7542F"/>
    <w:rsid w:val="00A75DC8"/>
    <w:rsid w:val="00A80E86"/>
    <w:rsid w:val="00A8765B"/>
    <w:rsid w:val="00A968D1"/>
    <w:rsid w:val="00AC6D86"/>
    <w:rsid w:val="00AC6DFE"/>
    <w:rsid w:val="00AE0119"/>
    <w:rsid w:val="00AE048D"/>
    <w:rsid w:val="00AE04F4"/>
    <w:rsid w:val="00AE0E0B"/>
    <w:rsid w:val="00AE204F"/>
    <w:rsid w:val="00AF362E"/>
    <w:rsid w:val="00AF3ABF"/>
    <w:rsid w:val="00AF4E42"/>
    <w:rsid w:val="00AF70EE"/>
    <w:rsid w:val="00B07BC9"/>
    <w:rsid w:val="00B07E30"/>
    <w:rsid w:val="00B1179D"/>
    <w:rsid w:val="00B26948"/>
    <w:rsid w:val="00B27EFA"/>
    <w:rsid w:val="00B34D77"/>
    <w:rsid w:val="00B35419"/>
    <w:rsid w:val="00B37C2B"/>
    <w:rsid w:val="00B47978"/>
    <w:rsid w:val="00B5480D"/>
    <w:rsid w:val="00B73928"/>
    <w:rsid w:val="00B81311"/>
    <w:rsid w:val="00B87930"/>
    <w:rsid w:val="00BA5739"/>
    <w:rsid w:val="00BA7758"/>
    <w:rsid w:val="00BB044B"/>
    <w:rsid w:val="00BB3F2C"/>
    <w:rsid w:val="00BB44FF"/>
    <w:rsid w:val="00BB7EE8"/>
    <w:rsid w:val="00BC569D"/>
    <w:rsid w:val="00BD4A21"/>
    <w:rsid w:val="00BD678D"/>
    <w:rsid w:val="00BE50B5"/>
    <w:rsid w:val="00BF253E"/>
    <w:rsid w:val="00C00CFA"/>
    <w:rsid w:val="00C10866"/>
    <w:rsid w:val="00C16073"/>
    <w:rsid w:val="00C23176"/>
    <w:rsid w:val="00C241DD"/>
    <w:rsid w:val="00C25B91"/>
    <w:rsid w:val="00C270C0"/>
    <w:rsid w:val="00C31EB1"/>
    <w:rsid w:val="00C649B5"/>
    <w:rsid w:val="00C65B57"/>
    <w:rsid w:val="00C76705"/>
    <w:rsid w:val="00C84B30"/>
    <w:rsid w:val="00C86DFC"/>
    <w:rsid w:val="00C925CF"/>
    <w:rsid w:val="00C94BE3"/>
    <w:rsid w:val="00C9507D"/>
    <w:rsid w:val="00CB7BD4"/>
    <w:rsid w:val="00CC3016"/>
    <w:rsid w:val="00CC7AED"/>
    <w:rsid w:val="00CE17D4"/>
    <w:rsid w:val="00CE42B8"/>
    <w:rsid w:val="00D014FF"/>
    <w:rsid w:val="00D07F51"/>
    <w:rsid w:val="00D3624F"/>
    <w:rsid w:val="00D402CE"/>
    <w:rsid w:val="00D45A62"/>
    <w:rsid w:val="00D46628"/>
    <w:rsid w:val="00D53387"/>
    <w:rsid w:val="00D614C5"/>
    <w:rsid w:val="00D63455"/>
    <w:rsid w:val="00D66752"/>
    <w:rsid w:val="00D706A2"/>
    <w:rsid w:val="00D72AB5"/>
    <w:rsid w:val="00D94E92"/>
    <w:rsid w:val="00D95B46"/>
    <w:rsid w:val="00DA3C6E"/>
    <w:rsid w:val="00DA523C"/>
    <w:rsid w:val="00DB3A9F"/>
    <w:rsid w:val="00DC0A9F"/>
    <w:rsid w:val="00DF0382"/>
    <w:rsid w:val="00DF1282"/>
    <w:rsid w:val="00DF5054"/>
    <w:rsid w:val="00E025CA"/>
    <w:rsid w:val="00E03CBB"/>
    <w:rsid w:val="00E041C7"/>
    <w:rsid w:val="00E04C68"/>
    <w:rsid w:val="00E1034F"/>
    <w:rsid w:val="00E20CBD"/>
    <w:rsid w:val="00E2539C"/>
    <w:rsid w:val="00E32943"/>
    <w:rsid w:val="00E41010"/>
    <w:rsid w:val="00E473DE"/>
    <w:rsid w:val="00E526DB"/>
    <w:rsid w:val="00E54472"/>
    <w:rsid w:val="00E6043E"/>
    <w:rsid w:val="00E60E41"/>
    <w:rsid w:val="00E7501B"/>
    <w:rsid w:val="00E83F01"/>
    <w:rsid w:val="00E905AD"/>
    <w:rsid w:val="00E94EB5"/>
    <w:rsid w:val="00E951CC"/>
    <w:rsid w:val="00E95AC3"/>
    <w:rsid w:val="00E9663E"/>
    <w:rsid w:val="00E967CD"/>
    <w:rsid w:val="00EA1130"/>
    <w:rsid w:val="00EA4331"/>
    <w:rsid w:val="00EA4E71"/>
    <w:rsid w:val="00EB1A33"/>
    <w:rsid w:val="00EB3901"/>
    <w:rsid w:val="00EB5FDE"/>
    <w:rsid w:val="00EB7091"/>
    <w:rsid w:val="00EC0627"/>
    <w:rsid w:val="00EE2116"/>
    <w:rsid w:val="00EE4BCA"/>
    <w:rsid w:val="00EF12EF"/>
    <w:rsid w:val="00F02DDC"/>
    <w:rsid w:val="00F21445"/>
    <w:rsid w:val="00F432F7"/>
    <w:rsid w:val="00F53FF1"/>
    <w:rsid w:val="00F54C2B"/>
    <w:rsid w:val="00F66B2B"/>
    <w:rsid w:val="00F70E9A"/>
    <w:rsid w:val="00F7131D"/>
    <w:rsid w:val="00F71E38"/>
    <w:rsid w:val="00F7328C"/>
    <w:rsid w:val="00F75F4F"/>
    <w:rsid w:val="00F928D3"/>
    <w:rsid w:val="00F94C2F"/>
    <w:rsid w:val="00FA2016"/>
    <w:rsid w:val="00FA4556"/>
    <w:rsid w:val="00FC5A88"/>
    <w:rsid w:val="00FD1FF6"/>
    <w:rsid w:val="00FD2496"/>
    <w:rsid w:val="00FD62CE"/>
    <w:rsid w:val="00FE2DA5"/>
    <w:rsid w:val="00FF07C1"/>
    <w:rsid w:val="00FF650B"/>
    <w:rsid w:val="478AE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361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74"/>
    <w:pPr>
      <w:ind w:left="720"/>
      <w:contextualSpacing/>
    </w:pPr>
  </w:style>
  <w:style w:type="table" w:styleId="TableGrid">
    <w:name w:val="Table Grid"/>
    <w:basedOn w:val="TableNormal"/>
    <w:uiPriority w:val="59"/>
    <w:rsid w:val="0040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184"/>
  </w:style>
  <w:style w:type="paragraph" w:styleId="Footer">
    <w:name w:val="footer"/>
    <w:basedOn w:val="Normal"/>
    <w:link w:val="FooterChar"/>
    <w:uiPriority w:val="99"/>
    <w:unhideWhenUsed/>
    <w:rsid w:val="009A1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184"/>
  </w:style>
  <w:style w:type="character" w:styleId="CommentReference">
    <w:name w:val="annotation reference"/>
    <w:basedOn w:val="DefaultParagraphFont"/>
    <w:uiPriority w:val="99"/>
    <w:semiHidden/>
    <w:unhideWhenUsed/>
    <w:rsid w:val="00D9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CB68CD087DBA4DBC4E4B93C3339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2433-9AEE-F24A-A583-5DBC3347A02C}"/>
      </w:docPartPr>
      <w:docPartBody>
        <w:p w:rsidR="00351FCF" w:rsidRDefault="00B064C8" w:rsidP="00B064C8">
          <w:pPr>
            <w:pStyle w:val="C2CB68CD087DBA4DBC4E4B93C3339A3D"/>
          </w:pPr>
          <w:r>
            <w:t>[Type text]</w:t>
          </w:r>
        </w:p>
      </w:docPartBody>
    </w:docPart>
    <w:docPart>
      <w:docPartPr>
        <w:name w:val="AC1C3580EB0B6747A33851009F82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7C36-77C0-504E-8DD8-36A846117CAB}"/>
      </w:docPartPr>
      <w:docPartBody>
        <w:p w:rsidR="00351FCF" w:rsidRDefault="00B064C8" w:rsidP="00B064C8">
          <w:pPr>
            <w:pStyle w:val="AC1C3580EB0B6747A33851009F826DF0"/>
          </w:pPr>
          <w:r>
            <w:t>[Type text]</w:t>
          </w:r>
        </w:p>
      </w:docPartBody>
    </w:docPart>
    <w:docPart>
      <w:docPartPr>
        <w:name w:val="80059C367D17A14D8588325C0598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D254-CDD7-0C42-9310-13852902FA49}"/>
      </w:docPartPr>
      <w:docPartBody>
        <w:p w:rsidR="00351FCF" w:rsidRDefault="00B064C8" w:rsidP="00B064C8">
          <w:pPr>
            <w:pStyle w:val="80059C367D17A14D8588325C059808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4C8"/>
    <w:rsid w:val="000736ED"/>
    <w:rsid w:val="00097636"/>
    <w:rsid w:val="0018221E"/>
    <w:rsid w:val="00242C2E"/>
    <w:rsid w:val="00253B29"/>
    <w:rsid w:val="00316617"/>
    <w:rsid w:val="00351FCF"/>
    <w:rsid w:val="0035760D"/>
    <w:rsid w:val="00376201"/>
    <w:rsid w:val="00393A34"/>
    <w:rsid w:val="004171E9"/>
    <w:rsid w:val="00467781"/>
    <w:rsid w:val="004B2995"/>
    <w:rsid w:val="004D596C"/>
    <w:rsid w:val="004E0001"/>
    <w:rsid w:val="004F176E"/>
    <w:rsid w:val="00630B8D"/>
    <w:rsid w:val="00657808"/>
    <w:rsid w:val="006775DA"/>
    <w:rsid w:val="0067791D"/>
    <w:rsid w:val="00782BA1"/>
    <w:rsid w:val="007A58DD"/>
    <w:rsid w:val="007E18EE"/>
    <w:rsid w:val="008012E9"/>
    <w:rsid w:val="008252F8"/>
    <w:rsid w:val="00861D2E"/>
    <w:rsid w:val="00874ADF"/>
    <w:rsid w:val="009D5BE4"/>
    <w:rsid w:val="00A002C9"/>
    <w:rsid w:val="00A065CF"/>
    <w:rsid w:val="00A27013"/>
    <w:rsid w:val="00A2758A"/>
    <w:rsid w:val="00A370ED"/>
    <w:rsid w:val="00A67683"/>
    <w:rsid w:val="00AD7FCB"/>
    <w:rsid w:val="00AF597F"/>
    <w:rsid w:val="00B0437C"/>
    <w:rsid w:val="00B064C8"/>
    <w:rsid w:val="00BA28A7"/>
    <w:rsid w:val="00C16104"/>
    <w:rsid w:val="00C22430"/>
    <w:rsid w:val="00C43568"/>
    <w:rsid w:val="00C60EA5"/>
    <w:rsid w:val="00C67E2B"/>
    <w:rsid w:val="00C876D8"/>
    <w:rsid w:val="00CC345C"/>
    <w:rsid w:val="00D742C1"/>
    <w:rsid w:val="00DD4697"/>
    <w:rsid w:val="00E52622"/>
    <w:rsid w:val="00E62486"/>
    <w:rsid w:val="00E74DF7"/>
    <w:rsid w:val="00EF5D85"/>
    <w:rsid w:val="00F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CB68CD087DBA4DBC4E4B93C3339A3D">
    <w:name w:val="C2CB68CD087DBA4DBC4E4B93C3339A3D"/>
    <w:rsid w:val="00B064C8"/>
  </w:style>
  <w:style w:type="paragraph" w:customStyle="1" w:styleId="AC1C3580EB0B6747A33851009F826DF0">
    <w:name w:val="AC1C3580EB0B6747A33851009F826DF0"/>
    <w:rsid w:val="00B064C8"/>
  </w:style>
  <w:style w:type="paragraph" w:customStyle="1" w:styleId="80059C367D17A14D8588325C059808F3">
    <w:name w:val="80059C367D17A14D8588325C059808F3"/>
    <w:rsid w:val="00B06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Cal Poly Vivid">
  <a:themeElements>
    <a:clrScheme name="Custom 1">
      <a:dk1>
        <a:srgbClr val="000000"/>
      </a:dk1>
      <a:lt1>
        <a:srgbClr val="FFFFFF"/>
      </a:lt1>
      <a:dk2>
        <a:srgbClr val="9B947D"/>
      </a:dk2>
      <a:lt2>
        <a:srgbClr val="E3DCC6"/>
      </a:lt2>
      <a:accent1>
        <a:srgbClr val="004432"/>
      </a:accent1>
      <a:accent2>
        <a:srgbClr val="2A6933"/>
      </a:accent2>
      <a:accent3>
        <a:srgbClr val="54A945"/>
      </a:accent3>
      <a:accent4>
        <a:srgbClr val="FACB21"/>
      </a:accent4>
      <a:accent5>
        <a:srgbClr val="9E8F58"/>
      </a:accent5>
      <a:accent6>
        <a:srgbClr val="716862"/>
      </a:accent6>
      <a:hlink>
        <a:srgbClr val="00805E"/>
      </a:hlink>
      <a:folHlink>
        <a:srgbClr val="3A3F45"/>
      </a:folHlink>
    </a:clrScheme>
    <a:fontScheme name="Cal Poly Fonts">
      <a:majorFont>
        <a:latin typeface="Palatino Linotype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l Poly Vivid" id="{570FB064-4AE9-3A4A-8FD9-C85C5BDFC24A}" vid="{01E359DF-DA35-D645-A08D-55FEF7579A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404BBCAA9C7458B1E794A3244D769" ma:contentTypeVersion="6" ma:contentTypeDescription="Create a new document." ma:contentTypeScope="" ma:versionID="182ed181e1e1860549eb348312d1f3ec">
  <xsd:schema xmlns:xsd="http://www.w3.org/2001/XMLSchema" xmlns:xs="http://www.w3.org/2001/XMLSchema" xmlns:p="http://schemas.microsoft.com/office/2006/metadata/properties" xmlns:ns2="57676e4c-7f9b-4fd4-bab1-a47ab0619b85" targetNamespace="http://schemas.microsoft.com/office/2006/metadata/properties" ma:root="true" ma:fieldsID="38d656faf3ccbc662fc3ba83945c3fe1" ns2:_="">
    <xsd:import namespace="57676e4c-7f9b-4fd4-bab1-a47ab0619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e4c-7f9b-4fd4-bab1-a47ab0619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FF6FC8-1697-4BE7-B8D6-06A19F299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814DA-F2F2-4933-8FA2-53E1348D1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76e4c-7f9b-4fd4-bab1-a47ab0619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0E3A7-80AD-4E76-95AF-D41448C824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62948-02F0-49A9-B971-8AAE1884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Education</dc:creator>
  <cp:keywords/>
  <dc:description/>
  <cp:lastModifiedBy>Microsoft Office User</cp:lastModifiedBy>
  <cp:revision>4</cp:revision>
  <cp:lastPrinted>2019-08-02T20:03:00Z</cp:lastPrinted>
  <dcterms:created xsi:type="dcterms:W3CDTF">2020-11-16T22:20:00Z</dcterms:created>
  <dcterms:modified xsi:type="dcterms:W3CDTF">2020-11-16T22:22:00Z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0x010100D86404BBCAA9C7458B1E794A3244D769</vt:lpwstr>
  </property>
</Properties>
</file>