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069C" w14:textId="6319C393" w:rsidR="00BB6640" w:rsidRPr="00BB6640" w:rsidRDefault="00BB6640" w:rsidP="00BB6640">
      <w:r w:rsidRPr="00BB6640">
        <w:rPr>
          <w:noProof/>
        </w:rPr>
        <w:drawing>
          <wp:anchor distT="0" distB="0" distL="114300" distR="114300" simplePos="0" relativeHeight="251659264" behindDoc="0" locked="0" layoutInCell="1" allowOverlap="1" wp14:anchorId="6C9C0367" wp14:editId="0FF7549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4050" cy="228600"/>
            <wp:effectExtent l="0" t="0" r="0" b="0"/>
            <wp:wrapSquare wrapText="bothSides"/>
            <wp:docPr id="2" name="Picture 2" title="Cal 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rPr>
          <w:noProof/>
        </w:rPr>
        <w:drawing>
          <wp:anchor distT="0" distB="0" distL="114300" distR="114300" simplePos="0" relativeHeight="251658240" behindDoc="0" locked="0" layoutInCell="1" allowOverlap="1" wp14:anchorId="4FEB4753" wp14:editId="0AD173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81660"/>
            <wp:effectExtent l="0" t="0" r="0" b="8890"/>
            <wp:wrapSquare wrapText="bothSides"/>
            <wp:docPr id="1" name="Picture 1" descr="Cal Poly Crest" title="Cal Po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_poly_green_shie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t xml:space="preserve">College of </w:t>
      </w:r>
      <w:r w:rsidR="0015080B">
        <w:t>Engineering</w:t>
      </w:r>
    </w:p>
    <w:p w14:paraId="47B0DF34" w14:textId="28BD21FF" w:rsidR="00BB6640" w:rsidRPr="00BB6640" w:rsidRDefault="0015080B" w:rsidP="00BB6640">
      <w:pPr>
        <w:rPr>
          <w:i/>
        </w:rPr>
      </w:pPr>
      <w:r>
        <w:rPr>
          <w:i/>
        </w:rPr>
        <w:t>Engineering Student Services</w:t>
      </w:r>
    </w:p>
    <w:p w14:paraId="0CAECC9B" w14:textId="77777777" w:rsidR="00BB6640" w:rsidRDefault="00BB6640" w:rsidP="00501683">
      <w:pPr>
        <w:jc w:val="center"/>
        <w:rPr>
          <w:b/>
          <w:sz w:val="32"/>
          <w:szCs w:val="32"/>
        </w:rPr>
      </w:pPr>
    </w:p>
    <w:p w14:paraId="1D5C1F8A" w14:textId="276299B0" w:rsidR="00BB4EF6" w:rsidRPr="00501683" w:rsidRDefault="00814397" w:rsidP="00501683">
      <w:pPr>
        <w:jc w:val="center"/>
        <w:rPr>
          <w:b/>
          <w:sz w:val="32"/>
          <w:szCs w:val="32"/>
        </w:rPr>
      </w:pPr>
      <w:r w:rsidRPr="00501683">
        <w:rPr>
          <w:b/>
          <w:sz w:val="32"/>
          <w:szCs w:val="32"/>
        </w:rPr>
        <w:t>201</w:t>
      </w:r>
      <w:r w:rsidR="00501683" w:rsidRPr="00501683">
        <w:rPr>
          <w:b/>
          <w:sz w:val="32"/>
          <w:szCs w:val="32"/>
        </w:rPr>
        <w:t>9</w:t>
      </w:r>
      <w:r w:rsidRPr="00501683">
        <w:rPr>
          <w:b/>
          <w:sz w:val="32"/>
          <w:szCs w:val="32"/>
        </w:rPr>
        <w:t xml:space="preserve"> </w:t>
      </w:r>
      <w:r w:rsidR="00BB4EF6" w:rsidRPr="00501683">
        <w:rPr>
          <w:b/>
          <w:sz w:val="32"/>
          <w:szCs w:val="32"/>
        </w:rPr>
        <w:t>Suggested Courses for</w:t>
      </w:r>
    </w:p>
    <w:p w14:paraId="7232A3A2" w14:textId="2111E0E2" w:rsidR="00BB4EF6" w:rsidRPr="00501683" w:rsidRDefault="006C0F93" w:rsidP="00501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Civil Engineering</w:t>
      </w:r>
      <w:r w:rsidR="00BB4EF6" w:rsidRPr="00501683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CE</w:t>
      </w:r>
      <w:r w:rsidR="00BB4EF6" w:rsidRPr="00501683">
        <w:rPr>
          <w:b/>
          <w:sz w:val="32"/>
          <w:szCs w:val="32"/>
        </w:rPr>
        <w:t>)</w:t>
      </w:r>
      <w:r w:rsidR="00A17E14" w:rsidRPr="00501683">
        <w:rPr>
          <w:b/>
          <w:sz w:val="32"/>
          <w:szCs w:val="32"/>
        </w:rPr>
        <w:t xml:space="preserve"> </w:t>
      </w:r>
      <w:r w:rsidR="00501683" w:rsidRPr="00501683">
        <w:rPr>
          <w:b/>
          <w:sz w:val="32"/>
          <w:szCs w:val="32"/>
        </w:rPr>
        <w:t xml:space="preserve">2019 – 2020 </w:t>
      </w:r>
      <w:r w:rsidR="00A17E14" w:rsidRPr="00501683">
        <w:rPr>
          <w:b/>
          <w:sz w:val="32"/>
          <w:szCs w:val="32"/>
        </w:rPr>
        <w:t>Catalog</w:t>
      </w:r>
    </w:p>
    <w:p w14:paraId="1BBC6807" w14:textId="77777777" w:rsidR="00BB4EF6" w:rsidRPr="00B37C49" w:rsidRDefault="00BB4EF6" w:rsidP="00501683"/>
    <w:p w14:paraId="40E85F09" w14:textId="459EBF31" w:rsidR="00D91BAE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Major course options</w:t>
      </w:r>
      <w:r w:rsidR="009D16C5">
        <w:rPr>
          <w:b/>
        </w:rPr>
        <w:t>:</w:t>
      </w:r>
    </w:p>
    <w:p w14:paraId="25EF96DB" w14:textId="2D92BA9B" w:rsidR="00BB4EF6" w:rsidRPr="00501683" w:rsidRDefault="00D91BAE" w:rsidP="00D91BAE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M</w:t>
      </w:r>
      <w:r w:rsidR="00BB4EF6" w:rsidRPr="00501683">
        <w:rPr>
          <w:b/>
        </w:rPr>
        <w:t>ay already be fulfilled with transfer credit; check prerequisites</w:t>
      </w:r>
    </w:p>
    <w:p w14:paraId="717AFE98" w14:textId="77777777" w:rsidR="00B635F8" w:rsidRDefault="00B635F8" w:rsidP="00B635F8">
      <w:pPr>
        <w:pStyle w:val="ListParagraph"/>
        <w:numPr>
          <w:ilvl w:val="1"/>
          <w:numId w:val="15"/>
        </w:numPr>
      </w:pPr>
      <w:r>
        <w:t>Pay close attention to course sequencing on your flowchart to help you prioritize which courses may be most important to take first based on prerequisites for future courses.</w:t>
      </w:r>
    </w:p>
    <w:p w14:paraId="16860362" w14:textId="77777777" w:rsidR="00B635F8" w:rsidRDefault="00B635F8" w:rsidP="00B635F8">
      <w:pPr>
        <w:pStyle w:val="ListParagraph"/>
        <w:numPr>
          <w:ilvl w:val="1"/>
          <w:numId w:val="15"/>
        </w:numPr>
      </w:pPr>
      <w:r>
        <w:t>ENVE 111 (</w:t>
      </w:r>
      <w:proofErr w:type="gramStart"/>
      <w:r>
        <w:t>1)*</w:t>
      </w:r>
      <w:proofErr w:type="gramEnd"/>
      <w:r>
        <w:t>: Introduction to Environmental Engineering Profession (only offered in fall)</w:t>
      </w:r>
    </w:p>
    <w:p w14:paraId="2E3C8B50" w14:textId="77777777" w:rsidR="00B635F8" w:rsidRDefault="00B635F8" w:rsidP="00B635F8">
      <w:pPr>
        <w:pStyle w:val="ListParagraph"/>
        <w:numPr>
          <w:ilvl w:val="1"/>
          <w:numId w:val="15"/>
        </w:numPr>
      </w:pPr>
      <w:r>
        <w:t>ENVE 264 (</w:t>
      </w:r>
      <w:proofErr w:type="gramStart"/>
      <w:r>
        <w:t>4)*</w:t>
      </w:r>
      <w:proofErr w:type="gramEnd"/>
      <w:r>
        <w:t>: Environmental Fluid Mechanics (only offered in fall)</w:t>
      </w:r>
    </w:p>
    <w:p w14:paraId="63B94531" w14:textId="77777777" w:rsidR="00B635F8" w:rsidRDefault="00B635F8" w:rsidP="00B635F8">
      <w:pPr>
        <w:pStyle w:val="ListParagraph"/>
        <w:numPr>
          <w:ilvl w:val="1"/>
          <w:numId w:val="15"/>
        </w:numPr>
      </w:pPr>
      <w:r>
        <w:t>ENVE 331 (</w:t>
      </w:r>
      <w:proofErr w:type="gramStart"/>
      <w:r>
        <w:t>4)*</w:t>
      </w:r>
      <w:proofErr w:type="gramEnd"/>
      <w:r>
        <w:t>: Introduction to Environmental Engineering</w:t>
      </w:r>
    </w:p>
    <w:p w14:paraId="523353AD" w14:textId="55A04D6E" w:rsidR="009D16C5" w:rsidRDefault="00B635F8" w:rsidP="00B635F8">
      <w:pPr>
        <w:pStyle w:val="ListParagraph"/>
        <w:numPr>
          <w:ilvl w:val="1"/>
          <w:numId w:val="15"/>
        </w:numPr>
      </w:pPr>
      <w:r>
        <w:t>CE 113 (2): Computer Aided Drafting in Civil Engineering</w:t>
      </w:r>
    </w:p>
    <w:p w14:paraId="50B580DD" w14:textId="77777777" w:rsidR="009D16C5" w:rsidRPr="009B6C76" w:rsidRDefault="009D16C5" w:rsidP="009D16C5">
      <w:pPr>
        <w:pStyle w:val="ListParagraph"/>
        <w:numPr>
          <w:ilvl w:val="0"/>
          <w:numId w:val="20"/>
        </w:numPr>
      </w:pPr>
      <w:r w:rsidRPr="009B6C76">
        <w:t>CE 204 (</w:t>
      </w:r>
      <w:proofErr w:type="gramStart"/>
      <w:r w:rsidRPr="009B6C76">
        <w:t>3)*</w:t>
      </w:r>
      <w:proofErr w:type="gramEnd"/>
      <w:r w:rsidRPr="009B6C76">
        <w:t xml:space="preserve">: Mechanics of Materials I </w:t>
      </w:r>
    </w:p>
    <w:p w14:paraId="5E1D7CD8" w14:textId="77777777" w:rsidR="009D16C5" w:rsidRPr="009B6C76" w:rsidRDefault="009D16C5" w:rsidP="009D16C5">
      <w:pPr>
        <w:ind w:firstLine="720"/>
      </w:pPr>
      <w:r>
        <w:t>o</w:t>
      </w:r>
      <w:r w:rsidRPr="009B6C76">
        <w:t>r CE 207 (</w:t>
      </w:r>
      <w:proofErr w:type="gramStart"/>
      <w:r w:rsidRPr="009B6C76">
        <w:t>2)*</w:t>
      </w:r>
      <w:proofErr w:type="gramEnd"/>
      <w:r w:rsidRPr="009B6C76">
        <w:t>: Mechanics of Materials II</w:t>
      </w:r>
    </w:p>
    <w:p w14:paraId="366D3DFD" w14:textId="77777777" w:rsidR="009D16C5" w:rsidRDefault="009D16C5" w:rsidP="009D16C5">
      <w:pPr>
        <w:pStyle w:val="ListParagraph"/>
        <w:numPr>
          <w:ilvl w:val="1"/>
          <w:numId w:val="20"/>
        </w:numPr>
      </w:pPr>
      <w:r w:rsidRPr="009B6C76">
        <w:t>If you have taken equivalent to CE 204 but not CE 207, enroll in CE 207</w:t>
      </w:r>
      <w:r>
        <w:t>.</w:t>
      </w:r>
    </w:p>
    <w:p w14:paraId="4A6C9F43" w14:textId="766FB485" w:rsidR="009D16C5" w:rsidRDefault="009D16C5" w:rsidP="009D16C5">
      <w:pPr>
        <w:pStyle w:val="ListParagraph"/>
        <w:numPr>
          <w:ilvl w:val="1"/>
          <w:numId w:val="20"/>
        </w:numPr>
      </w:pPr>
      <w:r w:rsidRPr="009B6C76">
        <w:t>If you still need CE 204 and CE 207, you can take them separately over two quarters OR enroll in CE 208 (5): Mechanics of Materials, which is designed specifically for transfers students this fall quarter. This course combines CE 204 and CE 207.</w:t>
      </w:r>
    </w:p>
    <w:p w14:paraId="4426BA36" w14:textId="2A19D824" w:rsidR="009D16C5" w:rsidRDefault="00B635F8" w:rsidP="009D16C5">
      <w:pPr>
        <w:pStyle w:val="ListParagraph"/>
        <w:numPr>
          <w:ilvl w:val="1"/>
          <w:numId w:val="15"/>
        </w:numPr>
      </w:pPr>
      <w:r w:rsidRPr="000D4D0B">
        <w:t>CE 251 (2): Programming Applications in Engineering</w:t>
      </w:r>
      <w:r w:rsidR="009D16C5">
        <w:t xml:space="preserve"> </w:t>
      </w:r>
    </w:p>
    <w:p w14:paraId="1425D0B7" w14:textId="77777777" w:rsidR="00BB4EF6" w:rsidRPr="00B37C49" w:rsidRDefault="00BB4EF6" w:rsidP="00501683"/>
    <w:p w14:paraId="09C4B701" w14:textId="761982BB" w:rsidR="00BB4EF6" w:rsidRPr="00501683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Support c</w:t>
      </w:r>
      <w:r w:rsidR="006F285B" w:rsidRPr="00501683">
        <w:rPr>
          <w:b/>
        </w:rPr>
        <w:t>ourse</w:t>
      </w:r>
      <w:r w:rsidRPr="00501683">
        <w:rPr>
          <w:b/>
        </w:rPr>
        <w:t xml:space="preserve"> options</w:t>
      </w:r>
      <w:r w:rsidR="009D16C5">
        <w:rPr>
          <w:b/>
        </w:rPr>
        <w:t>:</w:t>
      </w:r>
    </w:p>
    <w:p w14:paraId="07477664" w14:textId="5B959991" w:rsidR="00D91BAE" w:rsidRDefault="00D91BAE" w:rsidP="00D91BAE">
      <w:pPr>
        <w:pStyle w:val="ListParagraph"/>
        <w:numPr>
          <w:ilvl w:val="1"/>
          <w:numId w:val="16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1483483D" w14:textId="77777777" w:rsidR="00B635F8" w:rsidRDefault="00B635F8" w:rsidP="00B635F8">
      <w:pPr>
        <w:pStyle w:val="ListParagraph"/>
        <w:numPr>
          <w:ilvl w:val="1"/>
          <w:numId w:val="16"/>
        </w:numPr>
      </w:pPr>
      <w:r>
        <w:t>ENGL 149 (</w:t>
      </w:r>
      <w:proofErr w:type="gramStart"/>
      <w:r>
        <w:t>4)*</w:t>
      </w:r>
      <w:proofErr w:type="gramEnd"/>
      <w:r>
        <w:t>: Technical Writing for Engineers</w:t>
      </w:r>
    </w:p>
    <w:p w14:paraId="0B76FA78" w14:textId="77777777" w:rsidR="00B635F8" w:rsidRDefault="00B635F8" w:rsidP="00B635F8">
      <w:pPr>
        <w:pStyle w:val="ListParagraph"/>
        <w:numPr>
          <w:ilvl w:val="3"/>
          <w:numId w:val="16"/>
        </w:numPr>
      </w:pPr>
      <w:r>
        <w:t>Credit may be substituted with a transferred GE A3; please confirm before enrolling</w:t>
      </w:r>
    </w:p>
    <w:p w14:paraId="6E738ACF" w14:textId="77777777" w:rsidR="00B635F8" w:rsidRDefault="00B635F8" w:rsidP="00B635F8">
      <w:pPr>
        <w:pStyle w:val="ListParagraph"/>
        <w:numPr>
          <w:ilvl w:val="1"/>
          <w:numId w:val="16"/>
        </w:numPr>
      </w:pPr>
      <w:r>
        <w:t>ME 211 (3): Engineering Statics</w:t>
      </w:r>
    </w:p>
    <w:p w14:paraId="61A11066" w14:textId="77777777" w:rsidR="00B635F8" w:rsidRDefault="00B635F8" w:rsidP="00B635F8">
      <w:pPr>
        <w:pStyle w:val="ListParagraph"/>
        <w:numPr>
          <w:ilvl w:val="1"/>
          <w:numId w:val="16"/>
        </w:numPr>
      </w:pPr>
      <w:r>
        <w:t>STAT 312 (4): Statistical Methods for Engineers</w:t>
      </w:r>
    </w:p>
    <w:p w14:paraId="7AFEF3CA" w14:textId="77777777" w:rsidR="00B635F8" w:rsidRDefault="00B635F8" w:rsidP="00B635F8">
      <w:pPr>
        <w:pStyle w:val="ListParagraph"/>
        <w:numPr>
          <w:ilvl w:val="1"/>
          <w:numId w:val="16"/>
        </w:numPr>
      </w:pPr>
      <w:r>
        <w:t>MCRO 221 (4): Microbiology</w:t>
      </w:r>
    </w:p>
    <w:p w14:paraId="21DB8B50" w14:textId="77777777" w:rsidR="00B635F8" w:rsidRDefault="00B635F8" w:rsidP="00B635F8">
      <w:pPr>
        <w:pStyle w:val="ListParagraph"/>
      </w:pPr>
      <w:r>
        <w:t>or MCRO 224 (4): General Microbiology I</w:t>
      </w:r>
    </w:p>
    <w:p w14:paraId="45D076F6" w14:textId="7E7C4A82" w:rsidR="00BB4EF6" w:rsidRPr="006A4088" w:rsidRDefault="00B635F8" w:rsidP="00B635F8">
      <w:pPr>
        <w:pStyle w:val="ListParagraph"/>
        <w:numPr>
          <w:ilvl w:val="1"/>
          <w:numId w:val="16"/>
        </w:numPr>
      </w:pPr>
      <w:r>
        <w:t>CHEM 312 (5): Survey of Organic Chemistry</w:t>
      </w:r>
    </w:p>
    <w:p w14:paraId="1CE29D68" w14:textId="6FEB608C" w:rsidR="00BB4EF6" w:rsidRDefault="00BB4EF6" w:rsidP="00501683"/>
    <w:p w14:paraId="46ED6B6B" w14:textId="39A23E7A" w:rsidR="00D91BAE" w:rsidRDefault="00D91BAE" w:rsidP="00D91BAE">
      <w:pPr>
        <w:rPr>
          <w:b/>
          <w:color w:val="000000" w:themeColor="text1"/>
        </w:rPr>
      </w:pPr>
      <w:r w:rsidRPr="00D91BAE">
        <w:rPr>
          <w:b/>
          <w:color w:val="000000" w:themeColor="text1"/>
        </w:rPr>
        <w:t>*Course is required or strongly recommended in fall due to course availability or prerequisites</w:t>
      </w:r>
    </w:p>
    <w:p w14:paraId="20438E03" w14:textId="5AABCBB3" w:rsidR="002B6040" w:rsidRPr="00D91BAE" w:rsidRDefault="002B6040" w:rsidP="00D91BAE">
      <w:pPr>
        <w:rPr>
          <w:b/>
          <w:color w:val="000000" w:themeColor="text1"/>
        </w:rPr>
      </w:pPr>
      <w:r w:rsidRPr="002B6040">
        <w:rPr>
          <w:b/>
          <w:color w:val="000000" w:themeColor="text1"/>
        </w:rPr>
        <w:t>^Course should be taken as soon as possible</w:t>
      </w:r>
    </w:p>
    <w:p w14:paraId="33E3D84A" w14:textId="77777777" w:rsidR="00D91BAE" w:rsidRPr="00B37C49" w:rsidRDefault="00D91BAE" w:rsidP="00501683"/>
    <w:p w14:paraId="7A9DCBFD" w14:textId="2B714038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General Education (GE) </w:t>
      </w:r>
      <w:r w:rsidR="00A17E14" w:rsidRPr="00501683">
        <w:rPr>
          <w:b/>
        </w:rPr>
        <w:t>course options</w:t>
      </w:r>
      <w:r w:rsidR="009D16C5">
        <w:rPr>
          <w:b/>
        </w:rPr>
        <w:t>:</w:t>
      </w:r>
    </w:p>
    <w:p w14:paraId="05792076" w14:textId="12DF0AD0" w:rsidR="00D91BAE" w:rsidRDefault="00D91BAE" w:rsidP="00D91BAE">
      <w:pPr>
        <w:pStyle w:val="ListParagraph"/>
        <w:numPr>
          <w:ilvl w:val="1"/>
          <w:numId w:val="17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12A7B3E8" w14:textId="1BD2EA74" w:rsidR="00BB4EF6" w:rsidRPr="00B37C49" w:rsidRDefault="00BB4EF6" w:rsidP="00D91BAE">
      <w:pPr>
        <w:pStyle w:val="ListParagraph"/>
        <w:numPr>
          <w:ilvl w:val="1"/>
          <w:numId w:val="17"/>
        </w:numPr>
      </w:pPr>
      <w:r w:rsidRPr="00B37C49">
        <w:t>Any remaining lower division GE course(s)</w:t>
      </w:r>
    </w:p>
    <w:p w14:paraId="46AD7CA9" w14:textId="77777777" w:rsidR="00BB4EF6" w:rsidRDefault="00BB4EF6" w:rsidP="00D91BAE">
      <w:pPr>
        <w:pStyle w:val="ListParagraph"/>
        <w:numPr>
          <w:ilvl w:val="1"/>
          <w:numId w:val="17"/>
        </w:numPr>
      </w:pPr>
      <w:r w:rsidRPr="00B37C49">
        <w:t>GE C4</w:t>
      </w:r>
    </w:p>
    <w:p w14:paraId="448EC02E" w14:textId="77777777" w:rsidR="00B83CA3" w:rsidRPr="00B83CA3" w:rsidRDefault="00B83CA3" w:rsidP="00B83CA3">
      <w:pPr>
        <w:pStyle w:val="ListParagraph"/>
        <w:numPr>
          <w:ilvl w:val="1"/>
          <w:numId w:val="17"/>
        </w:numPr>
        <w:rPr>
          <w:color w:val="000000"/>
        </w:rPr>
      </w:pPr>
      <w:r w:rsidRPr="00501683">
        <w:rPr>
          <w:color w:val="000000"/>
          <w:shd w:val="clear" w:color="auto" w:fill="FFFFFF"/>
        </w:rPr>
        <w:t>The </w:t>
      </w:r>
      <w:hyperlink r:id="rId10" w:history="1">
        <w:r w:rsidRPr="009D3433">
          <w:rPr>
            <w:rStyle w:val="Hyperlink"/>
            <w:shd w:val="clear" w:color="auto" w:fill="FFFFFF"/>
          </w:rPr>
          <w:t>Graduation Writing Requirement (GWR)</w:t>
        </w:r>
      </w:hyperlink>
      <w:r w:rsidRPr="00501683">
        <w:rPr>
          <w:color w:val="000000"/>
          <w:shd w:val="clear" w:color="auto" w:fill="FFFFFF"/>
        </w:rPr>
        <w:t xml:space="preserve"> must be fulfilled before graduation by either enrolling in a GWR-approved, upper-division English course (which can double-count with the GE C4) OR by registering for the Writing Proficiency Examination (WPE). GWR courses are searchable on PASS</w:t>
      </w:r>
      <w:r>
        <w:rPr>
          <w:color w:val="000000"/>
          <w:shd w:val="clear" w:color="auto" w:fill="FFFFFF"/>
        </w:rPr>
        <w:t>.</w:t>
      </w:r>
    </w:p>
    <w:p w14:paraId="544129F5" w14:textId="0E649AAE" w:rsidR="00BB4EF6" w:rsidRPr="00B83CA3" w:rsidRDefault="00B83CA3" w:rsidP="00B83CA3">
      <w:pPr>
        <w:pStyle w:val="ListParagraph"/>
        <w:numPr>
          <w:ilvl w:val="1"/>
          <w:numId w:val="17"/>
        </w:numPr>
        <w:rPr>
          <w:rStyle w:val="Hyperlink"/>
          <w:color w:val="000000"/>
          <w:u w:val="none"/>
        </w:rPr>
      </w:pPr>
      <w:r>
        <w:lastRenderedPageBreak/>
        <w:t xml:space="preserve">The </w:t>
      </w:r>
      <w:hyperlink r:id="rId11" w:anchor="uscptext" w:history="1">
        <w:r w:rsidRPr="009D3433">
          <w:rPr>
            <w:rStyle w:val="Hyperlink"/>
          </w:rPr>
          <w:t>United States Cultural Pluralism (USCP)</w:t>
        </w:r>
      </w:hyperlink>
      <w:r w:rsidRPr="00B37C49">
        <w:t xml:space="preserve"> requirement must be satisfied before graduation. </w:t>
      </w:r>
      <w:r>
        <w:t>USCP courses may double-count with a remaining GE requirement and are searchable on PASS.</w:t>
      </w:r>
      <w:r w:rsidR="00D50CED" w:rsidRPr="002D28D8">
        <w:rPr>
          <w:rStyle w:val="Hyperlink"/>
        </w:rPr>
        <w:t xml:space="preserve"> </w:t>
      </w:r>
    </w:p>
    <w:p w14:paraId="73F05D8D" w14:textId="77777777" w:rsidR="00BB4EF6" w:rsidRPr="00B37C49" w:rsidRDefault="00BB4EF6" w:rsidP="00501683">
      <w:pPr>
        <w:rPr>
          <w:b/>
        </w:rPr>
      </w:pPr>
    </w:p>
    <w:p w14:paraId="0E1F0701" w14:textId="47646EC9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Additional </w:t>
      </w:r>
      <w:r w:rsidR="00A17E14" w:rsidRPr="00501683">
        <w:rPr>
          <w:b/>
        </w:rPr>
        <w:t>notes</w:t>
      </w:r>
      <w:r w:rsidRPr="00501683">
        <w:rPr>
          <w:b/>
        </w:rPr>
        <w:t>:</w:t>
      </w:r>
    </w:p>
    <w:p w14:paraId="50A659FE" w14:textId="77777777" w:rsidR="009D16C5" w:rsidRPr="009D16C5" w:rsidRDefault="00733AA3" w:rsidP="009D16C5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37C49">
        <w:t>Recommended that you enroll in 12</w:t>
      </w:r>
      <w:r w:rsidR="007E11AB">
        <w:t xml:space="preserve"> – </w:t>
      </w:r>
      <w:r w:rsidRPr="00B37C49">
        <w:t>16 units</w:t>
      </w:r>
    </w:p>
    <w:p w14:paraId="08387EB7" w14:textId="77777777" w:rsidR="0071214F" w:rsidRPr="00BB4EF6" w:rsidRDefault="0071214F" w:rsidP="00501683">
      <w:pPr>
        <w:rPr>
          <w:color w:val="000000"/>
        </w:rPr>
      </w:pPr>
      <w:bookmarkStart w:id="0" w:name="_GoBack"/>
      <w:bookmarkEnd w:id="0"/>
    </w:p>
    <w:p w14:paraId="4229BE0D" w14:textId="6544BAD7" w:rsidR="00BB4EF6" w:rsidRPr="00D91BAE" w:rsidRDefault="009D16C5" w:rsidP="00D91BA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Engineering Student Services</w:t>
      </w:r>
    </w:p>
    <w:p w14:paraId="1C131A92" w14:textId="77777777" w:rsidR="00B83CA3" w:rsidRPr="003C5A2B" w:rsidRDefault="00B83CA3" w:rsidP="00B83CA3">
      <w:pPr>
        <w:ind w:left="360"/>
      </w:pPr>
      <w:r w:rsidRPr="003C5A2B">
        <w:t>Engineering Advising | Multicultural Engineering Program | International Exchange Program</w:t>
      </w:r>
    </w:p>
    <w:p w14:paraId="23EF228A" w14:textId="77777777" w:rsidR="00B83CA3" w:rsidRPr="003C5A2B" w:rsidRDefault="00B83CA3" w:rsidP="00B83CA3">
      <w:pPr>
        <w:ind w:left="360"/>
      </w:pPr>
      <w:r>
        <w:t>Location: Building</w:t>
      </w:r>
      <w:r w:rsidRPr="003C5A2B">
        <w:t xml:space="preserve"> 40, R</w:t>
      </w:r>
      <w:r>
        <w:t>oom</w:t>
      </w:r>
      <w:r w:rsidRPr="003C5A2B">
        <w:t xml:space="preserve"> 11</w:t>
      </w:r>
      <w:r>
        <w:t>5</w:t>
      </w:r>
    </w:p>
    <w:p w14:paraId="280CD742" w14:textId="77777777" w:rsidR="00B83CA3" w:rsidRDefault="00B83CA3" w:rsidP="00B83CA3">
      <w:pPr>
        <w:ind w:left="360"/>
      </w:pPr>
      <w:r>
        <w:t xml:space="preserve">Phone: </w:t>
      </w:r>
      <w:r w:rsidRPr="003C5A2B">
        <w:t>805-756-1461</w:t>
      </w:r>
    </w:p>
    <w:p w14:paraId="0FAAD1A0" w14:textId="77777777" w:rsidR="00B83CA3" w:rsidRDefault="00B83CA3" w:rsidP="00B83CA3">
      <w:pPr>
        <w:ind w:left="360"/>
      </w:pPr>
      <w:hyperlink r:id="rId12" w:history="1">
        <w:r w:rsidRPr="00E00227">
          <w:rPr>
            <w:rStyle w:val="Hyperlink"/>
          </w:rPr>
          <w:t>Email</w:t>
        </w:r>
      </w:hyperlink>
      <w:r>
        <w:t xml:space="preserve"> </w:t>
      </w:r>
    </w:p>
    <w:p w14:paraId="629CA867" w14:textId="2738A804" w:rsidR="00D91BAE" w:rsidRDefault="00B83CA3" w:rsidP="00B83CA3">
      <w:pPr>
        <w:ind w:left="360"/>
      </w:pPr>
      <w:hyperlink r:id="rId13" w:history="1">
        <w:r w:rsidRPr="00E00227">
          <w:rPr>
            <w:rStyle w:val="Hyperlink"/>
          </w:rPr>
          <w:t>Website</w:t>
        </w:r>
      </w:hyperlink>
    </w:p>
    <w:p w14:paraId="1DD372CC" w14:textId="77777777" w:rsidR="00BB4EF6" w:rsidRDefault="00BB4EF6" w:rsidP="00501683"/>
    <w:p w14:paraId="53E7B069" w14:textId="520A52F9" w:rsidR="00BB4EF6" w:rsidRPr="00501683" w:rsidRDefault="009D16C5" w:rsidP="0050168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CE/ENVE</w:t>
      </w:r>
      <w:r w:rsidR="00FD18A3" w:rsidRPr="00501683">
        <w:rPr>
          <w:b/>
        </w:rPr>
        <w:t xml:space="preserve"> Department</w:t>
      </w:r>
      <w:r w:rsidR="00BB4EF6" w:rsidRPr="00501683">
        <w:rPr>
          <w:b/>
        </w:rPr>
        <w:t>:</w:t>
      </w:r>
    </w:p>
    <w:p w14:paraId="7A677DBD" w14:textId="26274D78" w:rsidR="00BB4EF6" w:rsidRDefault="009D16C5" w:rsidP="00D91BAE">
      <w:pPr>
        <w:ind w:left="360"/>
      </w:pPr>
      <w:r>
        <w:t>Location: Building 13, Room 266</w:t>
      </w:r>
    </w:p>
    <w:p w14:paraId="6F4FB471" w14:textId="1AAC7FD4" w:rsidR="00BB4EF6" w:rsidRDefault="00BB4EF6" w:rsidP="00D91BAE">
      <w:pPr>
        <w:ind w:left="360"/>
      </w:pPr>
      <w:r>
        <w:t>Phone</w:t>
      </w:r>
      <w:r w:rsidR="009D16C5">
        <w:t xml:space="preserve">: </w:t>
      </w:r>
      <w:r w:rsidR="009D16C5" w:rsidRPr="009D16C5">
        <w:t>805-756-6330</w:t>
      </w:r>
    </w:p>
    <w:p w14:paraId="3EBF3282" w14:textId="034E7E7A" w:rsidR="00BB4EF6" w:rsidRDefault="00B83CA3" w:rsidP="00D91BAE">
      <w:pPr>
        <w:ind w:left="360"/>
      </w:pPr>
      <w:hyperlink r:id="rId14" w:history="1">
        <w:r w:rsidR="00BB4EF6" w:rsidRPr="00B83CA3">
          <w:rPr>
            <w:rStyle w:val="Hyperlink"/>
          </w:rPr>
          <w:t>Email</w:t>
        </w:r>
      </w:hyperlink>
    </w:p>
    <w:p w14:paraId="4C34B6F8" w14:textId="370BA7ED" w:rsidR="00BB4EF6" w:rsidRDefault="00B83CA3" w:rsidP="00D91BAE">
      <w:pPr>
        <w:ind w:left="360"/>
      </w:pPr>
      <w:hyperlink r:id="rId15" w:history="1">
        <w:r w:rsidR="00BB4EF6" w:rsidRPr="00B83CA3">
          <w:rPr>
            <w:rStyle w:val="Hyperlink"/>
          </w:rPr>
          <w:t>Website</w:t>
        </w:r>
      </w:hyperlink>
    </w:p>
    <w:p w14:paraId="2646F064" w14:textId="77777777" w:rsidR="004E3D16" w:rsidRDefault="004E3D16" w:rsidP="00501683"/>
    <w:sectPr w:rsidR="004E3D16" w:rsidSect="00B37C49">
      <w:footerReference w:type="default" r:id="rId16"/>
      <w:type w:val="continuous"/>
      <w:pgSz w:w="12240" w:h="15840"/>
      <w:pgMar w:top="72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3957" w14:textId="77777777" w:rsidR="00145E28" w:rsidRDefault="00145E28" w:rsidP="00F205C0">
      <w:r>
        <w:separator/>
      </w:r>
    </w:p>
  </w:endnote>
  <w:endnote w:type="continuationSeparator" w:id="0">
    <w:p w14:paraId="6BD31397" w14:textId="77777777" w:rsidR="00145E28" w:rsidRDefault="00145E28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al Poly Address and Phone Number"/>
      <w:tblDescription w:val="Cal Poly Address and Phone Number"/>
    </w:tblPr>
    <w:tblGrid>
      <w:gridCol w:w="10080"/>
    </w:tblGrid>
    <w:tr w:rsidR="00367EB7" w14:paraId="6FA895D3" w14:textId="77777777" w:rsidTr="000F30BC">
      <w:trPr>
        <w:trHeight w:hRule="exact" w:val="206"/>
        <w:tblHeader/>
      </w:trPr>
      <w:tc>
        <w:tcPr>
          <w:tcW w:w="5000" w:type="pct"/>
        </w:tcPr>
        <w:p w14:paraId="0A9ACC9F" w14:textId="466C3667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  |  CA  |  93407</w:t>
          </w:r>
          <w:r>
            <w:rPr>
              <w:rFonts w:ascii="Arial" w:hAnsi="Arial"/>
              <w:color w:val="035642"/>
              <w:sz w:val="15"/>
              <w:szCs w:val="15"/>
            </w:rPr>
            <w:t xml:space="preserve">  |  805-756-</w:t>
          </w:r>
          <w:r w:rsidR="0071214F">
            <w:rPr>
              <w:rFonts w:ascii="Arial" w:hAnsi="Arial"/>
              <w:color w:val="035642"/>
              <w:sz w:val="15"/>
              <w:szCs w:val="15"/>
            </w:rPr>
            <w:t>____</w:t>
          </w:r>
        </w:p>
      </w:tc>
    </w:tr>
    <w:tr w:rsidR="00367EB7" w14:paraId="6207B66A" w14:textId="77777777" w:rsidTr="00367EB7">
      <w:trPr>
        <w:trHeight w:val="68"/>
      </w:trPr>
      <w:tc>
        <w:tcPr>
          <w:tcW w:w="5000" w:type="pct"/>
        </w:tcPr>
        <w:p w14:paraId="3188A3FC" w14:textId="16E2A017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</w:p>
      </w:tc>
    </w:tr>
  </w:tbl>
  <w:p w14:paraId="525F31A6" w14:textId="77777777" w:rsidR="00796D50" w:rsidRDefault="0079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DED8" w14:textId="77777777" w:rsidR="00145E28" w:rsidRDefault="00145E28" w:rsidP="00F205C0">
      <w:r>
        <w:separator/>
      </w:r>
    </w:p>
  </w:footnote>
  <w:footnote w:type="continuationSeparator" w:id="0">
    <w:p w14:paraId="35B58552" w14:textId="77777777" w:rsidR="00145E28" w:rsidRDefault="00145E28" w:rsidP="00F2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8"/>
    <w:multiLevelType w:val="hybridMultilevel"/>
    <w:tmpl w:val="F920C998"/>
    <w:lvl w:ilvl="0" w:tplc="40103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FD6"/>
    <w:multiLevelType w:val="multilevel"/>
    <w:tmpl w:val="3BA45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620052"/>
    <w:multiLevelType w:val="hybridMultilevel"/>
    <w:tmpl w:val="F3828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81824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9E46AB"/>
    <w:multiLevelType w:val="hybridMultilevel"/>
    <w:tmpl w:val="BB0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261"/>
    <w:multiLevelType w:val="hybridMultilevel"/>
    <w:tmpl w:val="C10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357"/>
    <w:multiLevelType w:val="multilevel"/>
    <w:tmpl w:val="50147C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C467C3"/>
    <w:multiLevelType w:val="hybridMultilevel"/>
    <w:tmpl w:val="D15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44B5"/>
    <w:multiLevelType w:val="hybridMultilevel"/>
    <w:tmpl w:val="21F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20FA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C3517"/>
    <w:multiLevelType w:val="hybridMultilevel"/>
    <w:tmpl w:val="49BE84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D3C1A"/>
    <w:multiLevelType w:val="hybridMultilevel"/>
    <w:tmpl w:val="8C08A1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D540158"/>
    <w:multiLevelType w:val="hybridMultilevel"/>
    <w:tmpl w:val="D572187A"/>
    <w:lvl w:ilvl="0" w:tplc="9226631E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A130F"/>
    <w:multiLevelType w:val="hybridMultilevel"/>
    <w:tmpl w:val="9AD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1D6"/>
    <w:multiLevelType w:val="multilevel"/>
    <w:tmpl w:val="95C40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9230DA"/>
    <w:multiLevelType w:val="hybridMultilevel"/>
    <w:tmpl w:val="BFE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33A91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FE020D"/>
    <w:multiLevelType w:val="multilevel"/>
    <w:tmpl w:val="DB7A6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7C252C"/>
    <w:multiLevelType w:val="hybridMultilevel"/>
    <w:tmpl w:val="724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C17"/>
    <w:multiLevelType w:val="hybridMultilevel"/>
    <w:tmpl w:val="5330E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340159"/>
    <w:multiLevelType w:val="hybridMultilevel"/>
    <w:tmpl w:val="651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14"/>
  </w:num>
  <w:num w:numId="19">
    <w:abstractNumId w:val="2"/>
  </w:num>
  <w:num w:numId="20">
    <w:abstractNumId w:val="1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05A1E"/>
    <w:rsid w:val="0006206B"/>
    <w:rsid w:val="00085EB3"/>
    <w:rsid w:val="000E50D6"/>
    <w:rsid w:val="000F2127"/>
    <w:rsid w:val="000F30BC"/>
    <w:rsid w:val="000F6001"/>
    <w:rsid w:val="00112069"/>
    <w:rsid w:val="001175B4"/>
    <w:rsid w:val="00144A5C"/>
    <w:rsid w:val="00145E28"/>
    <w:rsid w:val="0015080B"/>
    <w:rsid w:val="001511E3"/>
    <w:rsid w:val="00164B02"/>
    <w:rsid w:val="00174DDB"/>
    <w:rsid w:val="001B07E5"/>
    <w:rsid w:val="001C0ADC"/>
    <w:rsid w:val="001C0C4D"/>
    <w:rsid w:val="001D4DF1"/>
    <w:rsid w:val="001F2368"/>
    <w:rsid w:val="00237DB1"/>
    <w:rsid w:val="00240748"/>
    <w:rsid w:val="00252DFC"/>
    <w:rsid w:val="00275188"/>
    <w:rsid w:val="002A5FF8"/>
    <w:rsid w:val="002A68D4"/>
    <w:rsid w:val="002A7D38"/>
    <w:rsid w:val="002B6040"/>
    <w:rsid w:val="002D051E"/>
    <w:rsid w:val="002D0BB9"/>
    <w:rsid w:val="002D28D8"/>
    <w:rsid w:val="002D2BAD"/>
    <w:rsid w:val="002E7112"/>
    <w:rsid w:val="003073B1"/>
    <w:rsid w:val="00313F6B"/>
    <w:rsid w:val="0032159F"/>
    <w:rsid w:val="00354601"/>
    <w:rsid w:val="0035681B"/>
    <w:rsid w:val="00361EA9"/>
    <w:rsid w:val="00366EAB"/>
    <w:rsid w:val="00367EB7"/>
    <w:rsid w:val="00372740"/>
    <w:rsid w:val="00387DE4"/>
    <w:rsid w:val="003A63D9"/>
    <w:rsid w:val="003A6DE9"/>
    <w:rsid w:val="003B6CD2"/>
    <w:rsid w:val="003C140C"/>
    <w:rsid w:val="003D19DF"/>
    <w:rsid w:val="003E7FB8"/>
    <w:rsid w:val="003F0C39"/>
    <w:rsid w:val="00411526"/>
    <w:rsid w:val="0041282F"/>
    <w:rsid w:val="00415E96"/>
    <w:rsid w:val="004426E7"/>
    <w:rsid w:val="004757DC"/>
    <w:rsid w:val="0048148F"/>
    <w:rsid w:val="0048167C"/>
    <w:rsid w:val="004859EC"/>
    <w:rsid w:val="00493F9A"/>
    <w:rsid w:val="004950E9"/>
    <w:rsid w:val="004A6592"/>
    <w:rsid w:val="004D44DA"/>
    <w:rsid w:val="004E3D16"/>
    <w:rsid w:val="004F2961"/>
    <w:rsid w:val="004F2DB9"/>
    <w:rsid w:val="004F7C84"/>
    <w:rsid w:val="00501683"/>
    <w:rsid w:val="00512137"/>
    <w:rsid w:val="00513007"/>
    <w:rsid w:val="00533471"/>
    <w:rsid w:val="00533577"/>
    <w:rsid w:val="00536C69"/>
    <w:rsid w:val="00546597"/>
    <w:rsid w:val="00574EC1"/>
    <w:rsid w:val="00575279"/>
    <w:rsid w:val="005C3F2E"/>
    <w:rsid w:val="005D7649"/>
    <w:rsid w:val="005E6E34"/>
    <w:rsid w:val="006003BD"/>
    <w:rsid w:val="00615078"/>
    <w:rsid w:val="0062175D"/>
    <w:rsid w:val="0064050A"/>
    <w:rsid w:val="006A4088"/>
    <w:rsid w:val="006C0F93"/>
    <w:rsid w:val="006C53C8"/>
    <w:rsid w:val="006C61DD"/>
    <w:rsid w:val="006D74A5"/>
    <w:rsid w:val="006E5864"/>
    <w:rsid w:val="006E5F3C"/>
    <w:rsid w:val="006F285B"/>
    <w:rsid w:val="00706231"/>
    <w:rsid w:val="0070749F"/>
    <w:rsid w:val="0071214F"/>
    <w:rsid w:val="00733AA3"/>
    <w:rsid w:val="007437F3"/>
    <w:rsid w:val="0075163A"/>
    <w:rsid w:val="0076602D"/>
    <w:rsid w:val="00775A29"/>
    <w:rsid w:val="00781ADC"/>
    <w:rsid w:val="00790782"/>
    <w:rsid w:val="00796D50"/>
    <w:rsid w:val="007C6F07"/>
    <w:rsid w:val="007D2343"/>
    <w:rsid w:val="007E11AB"/>
    <w:rsid w:val="00807DC8"/>
    <w:rsid w:val="00814397"/>
    <w:rsid w:val="00820515"/>
    <w:rsid w:val="00822906"/>
    <w:rsid w:val="008574FD"/>
    <w:rsid w:val="0087285E"/>
    <w:rsid w:val="008849ED"/>
    <w:rsid w:val="008915F4"/>
    <w:rsid w:val="0089333A"/>
    <w:rsid w:val="0089403F"/>
    <w:rsid w:val="008B3564"/>
    <w:rsid w:val="009072AC"/>
    <w:rsid w:val="00915383"/>
    <w:rsid w:val="0092184E"/>
    <w:rsid w:val="00926122"/>
    <w:rsid w:val="00934999"/>
    <w:rsid w:val="00941C5D"/>
    <w:rsid w:val="00944B18"/>
    <w:rsid w:val="00977862"/>
    <w:rsid w:val="00985B9A"/>
    <w:rsid w:val="00993689"/>
    <w:rsid w:val="009A1A15"/>
    <w:rsid w:val="009D16C5"/>
    <w:rsid w:val="009D1A54"/>
    <w:rsid w:val="009D251A"/>
    <w:rsid w:val="009D7158"/>
    <w:rsid w:val="009F14B4"/>
    <w:rsid w:val="00A07AFE"/>
    <w:rsid w:val="00A1369B"/>
    <w:rsid w:val="00A14872"/>
    <w:rsid w:val="00A17E14"/>
    <w:rsid w:val="00A264AB"/>
    <w:rsid w:val="00A91F0E"/>
    <w:rsid w:val="00AA347C"/>
    <w:rsid w:val="00AB48E2"/>
    <w:rsid w:val="00B13B35"/>
    <w:rsid w:val="00B24BFA"/>
    <w:rsid w:val="00B31705"/>
    <w:rsid w:val="00B37C49"/>
    <w:rsid w:val="00B44008"/>
    <w:rsid w:val="00B50D5D"/>
    <w:rsid w:val="00B635F8"/>
    <w:rsid w:val="00B67D1C"/>
    <w:rsid w:val="00B71258"/>
    <w:rsid w:val="00B737E6"/>
    <w:rsid w:val="00B76D3E"/>
    <w:rsid w:val="00B82EEE"/>
    <w:rsid w:val="00B83CA3"/>
    <w:rsid w:val="00B84212"/>
    <w:rsid w:val="00BA0E84"/>
    <w:rsid w:val="00BA5BAB"/>
    <w:rsid w:val="00BB1BCF"/>
    <w:rsid w:val="00BB4EF6"/>
    <w:rsid w:val="00BB6640"/>
    <w:rsid w:val="00BD727F"/>
    <w:rsid w:val="00C1241A"/>
    <w:rsid w:val="00C2017E"/>
    <w:rsid w:val="00C21C09"/>
    <w:rsid w:val="00C36662"/>
    <w:rsid w:val="00C42A97"/>
    <w:rsid w:val="00C610D1"/>
    <w:rsid w:val="00C77284"/>
    <w:rsid w:val="00CA55C3"/>
    <w:rsid w:val="00D50CED"/>
    <w:rsid w:val="00D91BAE"/>
    <w:rsid w:val="00DA6D93"/>
    <w:rsid w:val="00E26808"/>
    <w:rsid w:val="00E312D1"/>
    <w:rsid w:val="00E36532"/>
    <w:rsid w:val="00E45649"/>
    <w:rsid w:val="00E51EFE"/>
    <w:rsid w:val="00E778A3"/>
    <w:rsid w:val="00E80697"/>
    <w:rsid w:val="00E85DA3"/>
    <w:rsid w:val="00E940EB"/>
    <w:rsid w:val="00ED2C9E"/>
    <w:rsid w:val="00EF5840"/>
    <w:rsid w:val="00F05F69"/>
    <w:rsid w:val="00F12028"/>
    <w:rsid w:val="00F14594"/>
    <w:rsid w:val="00F205C0"/>
    <w:rsid w:val="00F64686"/>
    <w:rsid w:val="00FA0BE4"/>
    <w:rsid w:val="00FA5CA3"/>
    <w:rsid w:val="00FB26B5"/>
    <w:rsid w:val="00FD18A3"/>
    <w:rsid w:val="00FD3D89"/>
    <w:rsid w:val="00FE3103"/>
    <w:rsid w:val="00FF1C6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7DAF"/>
  <w15:docId w15:val="{70C1123B-C83F-4DED-A78D-B0BDEA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83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paragraph" w:styleId="ListParagraph">
    <w:name w:val="List Paragraph"/>
    <w:basedOn w:val="Normal"/>
    <w:uiPriority w:val="34"/>
    <w:qFormat/>
    <w:rsid w:val="002D2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49"/>
    <w:rPr>
      <w:rFonts w:asciiTheme="majorHAnsi" w:hAnsiTheme="majorHAnsi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64AB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C4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7158"/>
  </w:style>
  <w:style w:type="character" w:styleId="UnresolvedMention">
    <w:name w:val="Unresolved Mention"/>
    <w:basedOn w:val="DefaultParagraphFont"/>
    <w:uiPriority w:val="99"/>
    <w:semiHidden/>
    <w:unhideWhenUsed/>
    <w:rsid w:val="009D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ttps://eadvise.calpoly.edu/transfer-studen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dvise@calpoly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calpoly.edu/generalrequirementsbachelorsdegr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enve.calpoly.edu/" TargetMode="External"/><Relationship Id="rId10" Type="http://schemas.openxmlformats.org/officeDocument/2006/relationships/hyperlink" Target="https://writingcenter.calpoly.edu/content/gwr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ceenve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19BBF-1770-4748-BE03-C887AC0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Ashlee Morgan Burt</cp:lastModifiedBy>
  <cp:revision>3</cp:revision>
  <cp:lastPrinted>2016-05-17T21:04:00Z</cp:lastPrinted>
  <dcterms:created xsi:type="dcterms:W3CDTF">2019-07-11T23:36:00Z</dcterms:created>
  <dcterms:modified xsi:type="dcterms:W3CDTF">2019-07-11T23:41:00Z</dcterms:modified>
</cp:coreProperties>
</file>