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D8569" w14:textId="155D6907" w:rsidR="00996433" w:rsidRDefault="00996433">
      <w:r w:rsidRPr="00996433">
        <w:rPr>
          <w:b/>
          <w:bCs/>
        </w:rPr>
        <w:t>Step 1</w:t>
      </w:r>
      <w:r>
        <w:t>. Log into Canvas and enter Canvas course.</w:t>
      </w:r>
    </w:p>
    <w:p w14:paraId="1B6F2782" w14:textId="3B92E9E4" w:rsidR="00996433" w:rsidRDefault="00996433">
      <w:r>
        <w:rPr>
          <w:noProof/>
        </w:rPr>
        <w:drawing>
          <wp:inline distT="0" distB="0" distL="0" distR="0" wp14:anchorId="0588612B" wp14:editId="097A8C24">
            <wp:extent cx="4023360" cy="2923814"/>
            <wp:effectExtent l="152400" t="152400" r="358140" b="3530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29681" cy="2928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39A16" w14:textId="50904E56" w:rsidR="00996433" w:rsidRDefault="00996433">
      <w:r w:rsidRPr="00996433">
        <w:rPr>
          <w:b/>
          <w:bCs/>
        </w:rPr>
        <w:t>Step 2</w:t>
      </w:r>
      <w:r>
        <w:t xml:space="preserve">. Click on </w:t>
      </w:r>
      <w:r w:rsidRPr="00996433">
        <w:rPr>
          <w:b/>
          <w:bCs/>
        </w:rPr>
        <w:t>Settings</w:t>
      </w:r>
      <w:r>
        <w:t>.</w:t>
      </w:r>
    </w:p>
    <w:p w14:paraId="655A2EB4" w14:textId="4B1A11BB" w:rsidR="00996433" w:rsidRDefault="00996433">
      <w:r>
        <w:rPr>
          <w:noProof/>
        </w:rPr>
        <w:drawing>
          <wp:inline distT="0" distB="0" distL="0" distR="0" wp14:anchorId="39451FD3" wp14:editId="4089331F">
            <wp:extent cx="3741420" cy="3549552"/>
            <wp:effectExtent l="152400" t="152400" r="354330" b="3562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178" cy="3561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2720A1" w14:textId="7A9B0C27" w:rsidR="00996433" w:rsidRDefault="00996433">
      <w:r w:rsidRPr="00996433">
        <w:rPr>
          <w:b/>
          <w:bCs/>
        </w:rPr>
        <w:lastRenderedPageBreak/>
        <w:t>Step 3</w:t>
      </w:r>
      <w:r>
        <w:t xml:space="preserve">. Click on the </w:t>
      </w:r>
      <w:r w:rsidRPr="00996433">
        <w:rPr>
          <w:b/>
          <w:bCs/>
        </w:rPr>
        <w:t>Navigation</w:t>
      </w:r>
      <w:r>
        <w:t xml:space="preserve"> tab.</w:t>
      </w:r>
    </w:p>
    <w:p w14:paraId="1EF9FD56" w14:textId="4ADE8258" w:rsidR="00996433" w:rsidRDefault="00996433">
      <w:r>
        <w:rPr>
          <w:noProof/>
        </w:rPr>
        <w:drawing>
          <wp:inline distT="0" distB="0" distL="0" distR="0" wp14:anchorId="7C97491F" wp14:editId="24A7F7B3">
            <wp:extent cx="5074920" cy="1757245"/>
            <wp:effectExtent l="152400" t="152400" r="354330" b="357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9594" cy="1772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3B5018" w14:textId="77777777" w:rsidR="003C2E38" w:rsidRDefault="003C2E38"/>
    <w:p w14:paraId="5526FCEC" w14:textId="64E75C0E" w:rsidR="00996433" w:rsidRDefault="00996433">
      <w:r w:rsidRPr="003C2E38">
        <w:rPr>
          <w:b/>
          <w:bCs/>
        </w:rPr>
        <w:t>Step 4</w:t>
      </w:r>
      <w:r>
        <w:t xml:space="preserve">. At the bottom of the page, locate and Enable the </w:t>
      </w:r>
      <w:r w:rsidRPr="003C2E38">
        <w:rPr>
          <w:b/>
          <w:bCs/>
          <w:color w:val="FF0000"/>
        </w:rPr>
        <w:t xml:space="preserve">McGraw Hill Connect </w:t>
      </w:r>
      <w:r>
        <w:t xml:space="preserve">tool link. </w:t>
      </w:r>
    </w:p>
    <w:p w14:paraId="1AC37AE0" w14:textId="65730DF2" w:rsidR="00996433" w:rsidRDefault="00996433">
      <w:r>
        <w:t xml:space="preserve">Click </w:t>
      </w:r>
      <w:r w:rsidRPr="003C2E38">
        <w:rPr>
          <w:b/>
          <w:bCs/>
        </w:rPr>
        <w:t>SAVE</w:t>
      </w:r>
      <w:r>
        <w:t>.</w:t>
      </w:r>
    </w:p>
    <w:p w14:paraId="0CE7A0D5" w14:textId="401DE254" w:rsidR="00996433" w:rsidRDefault="00996433">
      <w:r>
        <w:rPr>
          <w:noProof/>
        </w:rPr>
        <w:drawing>
          <wp:inline distT="0" distB="0" distL="0" distR="0" wp14:anchorId="14A1DE5A" wp14:editId="63AA5076">
            <wp:extent cx="5227320" cy="2304265"/>
            <wp:effectExtent l="152400" t="152400" r="354330" b="3632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393" cy="230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808ED9" w14:textId="5F7C98A9" w:rsidR="00996433" w:rsidRDefault="00996433"/>
    <w:p w14:paraId="49F97378" w14:textId="01CFA7E7" w:rsidR="003C2E38" w:rsidRDefault="003C2E38"/>
    <w:p w14:paraId="1668EC36" w14:textId="523A9C4D" w:rsidR="003C2E38" w:rsidRDefault="003C2E38"/>
    <w:p w14:paraId="2D8B07CC" w14:textId="49B6DE12" w:rsidR="003C2E38" w:rsidRDefault="003C2E38"/>
    <w:p w14:paraId="077244E4" w14:textId="45C984F7" w:rsidR="003C2E38" w:rsidRDefault="003C2E38"/>
    <w:p w14:paraId="5EFEE307" w14:textId="73586193" w:rsidR="003C2E38" w:rsidRDefault="003C2E38"/>
    <w:p w14:paraId="20A44309" w14:textId="423059BE" w:rsidR="003C2E38" w:rsidRDefault="003C2E38">
      <w:r w:rsidRPr="003C2E38">
        <w:rPr>
          <w:b/>
          <w:bCs/>
        </w:rPr>
        <w:t>Step 5</w:t>
      </w:r>
      <w:r>
        <w:t>. Locate and click on the McGraw Hill Connect tool via the course navigation menu.</w:t>
      </w:r>
    </w:p>
    <w:p w14:paraId="07C88DA4" w14:textId="620987BE" w:rsidR="00996433" w:rsidRDefault="00996433">
      <w:r>
        <w:rPr>
          <w:noProof/>
        </w:rPr>
        <w:drawing>
          <wp:inline distT="0" distB="0" distL="0" distR="0" wp14:anchorId="6C56FA23" wp14:editId="776262EB">
            <wp:extent cx="3787140" cy="3407212"/>
            <wp:effectExtent l="152400" t="152400" r="365760" b="3651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4382" cy="3413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A9759E" w14:textId="77777777" w:rsidR="003F17D8" w:rsidRDefault="003F17D8"/>
    <w:p w14:paraId="1900715F" w14:textId="52C4C6C0" w:rsidR="003F17D8" w:rsidRDefault="003F17D8">
      <w:r w:rsidRPr="003F17D8">
        <w:rPr>
          <w:b/>
          <w:bCs/>
        </w:rPr>
        <w:t>Step 6</w:t>
      </w:r>
      <w:r>
        <w:t xml:space="preserve">. Click on </w:t>
      </w:r>
      <w:r w:rsidRPr="003F17D8">
        <w:rPr>
          <w:b/>
          <w:bCs/>
        </w:rPr>
        <w:t>Authorize</w:t>
      </w:r>
      <w:r>
        <w:t xml:space="preserve"> (one-time step).</w:t>
      </w:r>
    </w:p>
    <w:p w14:paraId="3AE17D8D" w14:textId="5A11EFF6" w:rsidR="003F17D8" w:rsidRDefault="003F17D8">
      <w:r>
        <w:rPr>
          <w:noProof/>
        </w:rPr>
        <w:drawing>
          <wp:inline distT="0" distB="0" distL="0" distR="0" wp14:anchorId="24640F09" wp14:editId="382FA8FA">
            <wp:extent cx="5181600" cy="2182804"/>
            <wp:effectExtent l="152400" t="152400" r="361950" b="3702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2939" cy="2196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2F87BB" w14:textId="616A1DAE" w:rsidR="003F17D8" w:rsidRDefault="003F17D8"/>
    <w:p w14:paraId="3F01845D" w14:textId="383FA9B2" w:rsidR="003F17D8" w:rsidRDefault="003F17D8"/>
    <w:p w14:paraId="7D5DD732" w14:textId="5F469EA0" w:rsidR="003F17D8" w:rsidRDefault="003F17D8">
      <w:r w:rsidRPr="00D02418">
        <w:rPr>
          <w:b/>
          <w:bCs/>
        </w:rPr>
        <w:t>Step 7</w:t>
      </w:r>
      <w:r>
        <w:t xml:space="preserve">. </w:t>
      </w:r>
      <w:r w:rsidR="00D02418">
        <w:t xml:space="preserve">Click </w:t>
      </w:r>
      <w:r w:rsidR="00D02418" w:rsidRPr="00D02418">
        <w:rPr>
          <w:b/>
          <w:bCs/>
        </w:rPr>
        <w:t>Begin</w:t>
      </w:r>
      <w:r w:rsidR="00D02418">
        <w:t>.</w:t>
      </w:r>
    </w:p>
    <w:p w14:paraId="21FD75F0" w14:textId="593F41D9" w:rsidR="00D02418" w:rsidRDefault="00D02418">
      <w:r>
        <w:rPr>
          <w:noProof/>
        </w:rPr>
        <w:drawing>
          <wp:inline distT="0" distB="0" distL="0" distR="0" wp14:anchorId="108267A0" wp14:editId="72AAA456">
            <wp:extent cx="4648200" cy="2574388"/>
            <wp:effectExtent l="152400" t="152400" r="361950" b="3594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5010" cy="2578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CDF620" w14:textId="77777777" w:rsidR="00D02418" w:rsidRDefault="00D02418"/>
    <w:p w14:paraId="41D44C37" w14:textId="240ED81A" w:rsidR="00D02418" w:rsidRDefault="00D02418">
      <w:r w:rsidRPr="00D02418">
        <w:rPr>
          <w:b/>
          <w:bCs/>
        </w:rPr>
        <w:t>Step 8</w:t>
      </w:r>
      <w:r>
        <w:t>. Sign into Connect using your Connect email address (username) and password.</w:t>
      </w:r>
    </w:p>
    <w:p w14:paraId="7CA9DFF6" w14:textId="1040E145" w:rsidR="00D02418" w:rsidRDefault="00D02418">
      <w:r>
        <w:t xml:space="preserve">Click </w:t>
      </w:r>
      <w:r w:rsidRPr="00D02418">
        <w:rPr>
          <w:b/>
          <w:bCs/>
        </w:rPr>
        <w:t>SIGN IN</w:t>
      </w:r>
      <w:r>
        <w:t>.</w:t>
      </w:r>
    </w:p>
    <w:p w14:paraId="6EE4A1E2" w14:textId="361520D1" w:rsidR="00D02418" w:rsidRDefault="00D02418">
      <w:r>
        <w:rPr>
          <w:noProof/>
        </w:rPr>
        <w:drawing>
          <wp:inline distT="0" distB="0" distL="0" distR="0" wp14:anchorId="3C11C91D" wp14:editId="0327C212">
            <wp:extent cx="4922520" cy="2579590"/>
            <wp:effectExtent l="152400" t="152400" r="354330" b="3543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032" cy="25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98C193" w14:textId="3B1DD032" w:rsidR="00D02418" w:rsidRDefault="00D02418"/>
    <w:p w14:paraId="01C8E682" w14:textId="133FC2A0" w:rsidR="00D02418" w:rsidRDefault="00D02418"/>
    <w:p w14:paraId="101A2CDA" w14:textId="046E0CCD" w:rsidR="00D02418" w:rsidRDefault="00D02418">
      <w:r w:rsidRPr="00D02418">
        <w:rPr>
          <w:b/>
          <w:bCs/>
        </w:rPr>
        <w:t>Step 9.</w:t>
      </w:r>
      <w:r>
        <w:t xml:space="preserve"> Select, “</w:t>
      </w:r>
      <w:r w:rsidRPr="00D02418">
        <w:rPr>
          <w:b/>
          <w:bCs/>
        </w:rPr>
        <w:t>A section in an existing Connect course</w:t>
      </w:r>
      <w:r>
        <w:t>.”</w:t>
      </w:r>
    </w:p>
    <w:p w14:paraId="029F6814" w14:textId="0518EC09" w:rsidR="00D02418" w:rsidRDefault="00D02418">
      <w:r>
        <w:rPr>
          <w:noProof/>
        </w:rPr>
        <w:drawing>
          <wp:inline distT="0" distB="0" distL="0" distR="0" wp14:anchorId="0C2725A3" wp14:editId="2EF2926A">
            <wp:extent cx="4832097" cy="2034540"/>
            <wp:effectExtent l="152400" t="152400" r="368935" b="3657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2191" cy="2055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23D256" w14:textId="77777777" w:rsidR="00C26A98" w:rsidRDefault="00C26A98"/>
    <w:p w14:paraId="4048A6FC" w14:textId="0E2BE19C" w:rsidR="00D02418" w:rsidRDefault="00D02418">
      <w:r>
        <w:t xml:space="preserve">Locate and select the Connect section to pair. Click </w:t>
      </w:r>
      <w:r w:rsidRPr="00D02418">
        <w:rPr>
          <w:b/>
          <w:bCs/>
        </w:rPr>
        <w:t>SAVE</w:t>
      </w:r>
      <w:r>
        <w:t>.</w:t>
      </w:r>
    </w:p>
    <w:p w14:paraId="581CA339" w14:textId="01490882" w:rsidR="00996433" w:rsidRDefault="00D02418">
      <w:r>
        <w:rPr>
          <w:noProof/>
        </w:rPr>
        <w:drawing>
          <wp:inline distT="0" distB="0" distL="0" distR="0" wp14:anchorId="696573C5" wp14:editId="5726C323">
            <wp:extent cx="4937760" cy="2370231"/>
            <wp:effectExtent l="152400" t="152400" r="35814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7406" cy="2394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D81FD7" w14:textId="234A794A" w:rsidR="00C26A98" w:rsidRDefault="00C26A98"/>
    <w:p w14:paraId="7B1BC653" w14:textId="73945210" w:rsidR="00C26A98" w:rsidRDefault="00C26A98"/>
    <w:p w14:paraId="1C1D3004" w14:textId="26C7DB34" w:rsidR="00C26A98" w:rsidRDefault="00C26A98"/>
    <w:p w14:paraId="5C3113E2" w14:textId="61D4B591" w:rsidR="00C26A98" w:rsidRDefault="00C26A98"/>
    <w:p w14:paraId="38466E2B" w14:textId="00FD3015" w:rsidR="00C26A98" w:rsidRDefault="00C26A98"/>
    <w:p w14:paraId="0C2A3B8C" w14:textId="4B3B19E4" w:rsidR="00C26A98" w:rsidRDefault="00C26A98"/>
    <w:p w14:paraId="355D0F5E" w14:textId="4FAD8F5A" w:rsidR="00C26A98" w:rsidRDefault="00C26A98">
      <w:r>
        <w:t>Canvas course is now paired with Connect.</w:t>
      </w:r>
    </w:p>
    <w:p w14:paraId="3F4ED46C" w14:textId="50616029" w:rsidR="00996433" w:rsidRDefault="00D02418">
      <w:r>
        <w:rPr>
          <w:noProof/>
        </w:rPr>
        <w:drawing>
          <wp:inline distT="0" distB="0" distL="0" distR="0" wp14:anchorId="5F3C784A" wp14:editId="15380CFB">
            <wp:extent cx="4899660" cy="2074504"/>
            <wp:effectExtent l="152400" t="152400" r="358140" b="3644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2074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B2F763" w14:textId="30F583DE" w:rsidR="00C26A98" w:rsidRDefault="00C26A98">
      <w:r w:rsidRPr="00C26A98">
        <w:rPr>
          <w:b/>
          <w:bCs/>
        </w:rPr>
        <w:t>Step 10</w:t>
      </w:r>
      <w:r>
        <w:t>. Go to your Connect section to deploy your Connect assignment content into Canvas.</w:t>
      </w:r>
    </w:p>
    <w:p w14:paraId="4BEC4423" w14:textId="5EB965D5" w:rsidR="00C26A98" w:rsidRDefault="00C26A98">
      <w:r>
        <w:t>Select a Connect assignment(s) (place a check to the right of the Connect assignment).</w:t>
      </w:r>
    </w:p>
    <w:p w14:paraId="157D882B" w14:textId="7D5DD540" w:rsidR="00996433" w:rsidRDefault="00C26A98">
      <w:r>
        <w:rPr>
          <w:noProof/>
        </w:rPr>
        <w:drawing>
          <wp:inline distT="0" distB="0" distL="0" distR="0" wp14:anchorId="75550944" wp14:editId="3865FFB8">
            <wp:extent cx="5052060" cy="3223927"/>
            <wp:effectExtent l="152400" t="152400" r="358140" b="3575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7699" cy="323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AE9D8" w14:textId="6A79C507" w:rsidR="00C26A98" w:rsidRDefault="00C26A98"/>
    <w:p w14:paraId="5C889B45" w14:textId="7FB99E53" w:rsidR="00C26A98" w:rsidRDefault="00C26A98"/>
    <w:p w14:paraId="0EFBC473" w14:textId="6BAC31A3" w:rsidR="00C26A98" w:rsidRDefault="00C26A98"/>
    <w:p w14:paraId="47F92D74" w14:textId="19E54B9E" w:rsidR="00C26A98" w:rsidRDefault="00C26A98">
      <w:r>
        <w:t xml:space="preserve">Under the </w:t>
      </w:r>
      <w:r>
        <w:rPr>
          <w:noProof/>
        </w:rPr>
        <w:drawing>
          <wp:inline distT="0" distB="0" distL="0" distR="0" wp14:anchorId="1447F39E" wp14:editId="0206134A">
            <wp:extent cx="434340" cy="316553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457" cy="32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drop down menu, click on </w:t>
      </w:r>
      <w:r w:rsidRPr="00C26A98">
        <w:rPr>
          <w:b/>
          <w:bCs/>
        </w:rPr>
        <w:t>Deploy/Manage</w:t>
      </w:r>
      <w:r>
        <w:t>.</w:t>
      </w:r>
    </w:p>
    <w:p w14:paraId="3B1C83FB" w14:textId="0C92A01A" w:rsidR="00C26A98" w:rsidRDefault="00C26A98">
      <w:r>
        <w:rPr>
          <w:noProof/>
        </w:rPr>
        <w:drawing>
          <wp:inline distT="0" distB="0" distL="0" distR="0" wp14:anchorId="598B5EAD" wp14:editId="7684B205">
            <wp:extent cx="4114800" cy="3161274"/>
            <wp:effectExtent l="152400" t="152400" r="361950" b="3632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1653" cy="3174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14C5A8" w14:textId="77777777" w:rsidR="00C26A98" w:rsidRDefault="00C26A98"/>
    <w:p w14:paraId="572876FA" w14:textId="52BC390B" w:rsidR="00C26A98" w:rsidRDefault="00C26A98">
      <w:r>
        <w:t xml:space="preserve">Click </w:t>
      </w:r>
      <w:r w:rsidRPr="00C26A98">
        <w:rPr>
          <w:b/>
          <w:bCs/>
        </w:rPr>
        <w:t>Deploy</w:t>
      </w:r>
    </w:p>
    <w:p w14:paraId="441A6C8A" w14:textId="11F54040" w:rsidR="00C26A98" w:rsidRDefault="00C26A98">
      <w:r>
        <w:rPr>
          <w:noProof/>
        </w:rPr>
        <w:drawing>
          <wp:inline distT="0" distB="0" distL="0" distR="0" wp14:anchorId="3F848AA7" wp14:editId="0EF19FBE">
            <wp:extent cx="4975860" cy="2282729"/>
            <wp:effectExtent l="152400" t="152400" r="358140" b="3657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6158" cy="22874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EA554" w14:textId="45EF0E8B" w:rsidR="00C26A98" w:rsidRDefault="00C26A98"/>
    <w:p w14:paraId="7F0DC2FC" w14:textId="42391A95" w:rsidR="00C26A98" w:rsidRDefault="00C26A98"/>
    <w:p w14:paraId="55C6AF74" w14:textId="3436F2DD" w:rsidR="00C26A98" w:rsidRDefault="00C26A98">
      <w:r>
        <w:t>All Connect assignments will deploy into your Assignment folder in Canvas. You can drag/drop the assignment links to their appropriate groupings, if needed.</w:t>
      </w:r>
    </w:p>
    <w:p w14:paraId="3B0FDD7B" w14:textId="6A963627" w:rsidR="00C26A98" w:rsidRDefault="00C26A98">
      <w:r>
        <w:t xml:space="preserve">A grade item will be created automatically for each deployed Connect assignment. </w:t>
      </w:r>
    </w:p>
    <w:p w14:paraId="1FA85AB9" w14:textId="26917E01" w:rsidR="00C26A98" w:rsidRDefault="00C26A98">
      <w:r>
        <w:t>Student grades will automatically sync over from Connect into Canvas upon a student’s submission.</w:t>
      </w:r>
    </w:p>
    <w:p w14:paraId="2CD8E8FB" w14:textId="6C35DE23" w:rsidR="00C26A98" w:rsidRDefault="00C26A98">
      <w:r>
        <w:rPr>
          <w:noProof/>
        </w:rPr>
        <w:drawing>
          <wp:inline distT="0" distB="0" distL="0" distR="0" wp14:anchorId="6997CC7D" wp14:editId="0C891EAF">
            <wp:extent cx="5943600" cy="1768475"/>
            <wp:effectExtent l="152400" t="152400" r="361950" b="3651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26A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433"/>
    <w:rsid w:val="003C2E38"/>
    <w:rsid w:val="003F17D8"/>
    <w:rsid w:val="009504BD"/>
    <w:rsid w:val="00996433"/>
    <w:rsid w:val="00C26A98"/>
    <w:rsid w:val="00D0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3EF49"/>
  <w15:chartTrackingRefBased/>
  <w15:docId w15:val="{EFE28784-1880-46B1-BC62-166E9DBC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Partacz, Jeremy</dc:creator>
  <cp:keywords/>
  <dc:description/>
  <cp:lastModifiedBy>Partacz, Jeremy</cp:lastModifiedBy>
  <cp:revision>1</cp:revision>
  <dcterms:created xsi:type="dcterms:W3CDTF">2020-08-14T16:40:00Z</dcterms:created>
  <dcterms:modified xsi:type="dcterms:W3CDTF">2020-08-14T17:54:00Z</dcterms:modified>
</cp:coreProperties>
</file>