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D046" w14:textId="17C08295" w:rsidR="009B1860" w:rsidRPr="00170EF0" w:rsidRDefault="0086477F">
      <w:pPr>
        <w:rPr>
          <w:i/>
        </w:rPr>
      </w:pPr>
      <w:r>
        <w:t>Professor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14:paraId="108E0398" w14:textId="30669622" w:rsidR="009B1860" w:rsidRPr="00170EF0" w:rsidRDefault="00C3190A">
      <w:r w:rsidRPr="00170EF0">
        <w:t>Agribusiness Department</w:t>
      </w:r>
      <w:r w:rsidR="0086477F">
        <w:tab/>
      </w:r>
      <w:r w:rsidR="0086477F">
        <w:tab/>
      </w:r>
      <w:r w:rsidR="0086477F">
        <w:tab/>
      </w:r>
    </w:p>
    <w:p w14:paraId="6AF76940" w14:textId="77777777" w:rsidR="0086477F" w:rsidRDefault="00C3190A">
      <w:r w:rsidRPr="00170EF0">
        <w:t>Californi</w:t>
      </w:r>
      <w:r w:rsidR="0086477F">
        <w:t xml:space="preserve">a Polytechnic State University </w:t>
      </w:r>
    </w:p>
    <w:p w14:paraId="52706DB8" w14:textId="59B0B407" w:rsidR="009B1860" w:rsidRPr="00170EF0" w:rsidRDefault="00C3190A">
      <w:r w:rsidRPr="00170EF0">
        <w:t>San Luis Obispo, CA</w:t>
      </w:r>
      <w:r w:rsidRPr="00170EF0">
        <w:tab/>
        <w:t>93407</w:t>
      </w:r>
      <w:r w:rsidRPr="00170EF0">
        <w:tab/>
      </w:r>
      <w:r w:rsidRPr="00170EF0">
        <w:tab/>
      </w:r>
      <w:r w:rsidRPr="00170EF0">
        <w:tab/>
      </w:r>
      <w:r w:rsidRPr="00170EF0">
        <w:tab/>
      </w:r>
      <w:r w:rsidR="004C31D5" w:rsidRPr="00170EF0">
        <w:tab/>
      </w:r>
    </w:p>
    <w:p w14:paraId="5D508A9D" w14:textId="77777777" w:rsidR="0086477F" w:rsidRPr="00170EF0" w:rsidRDefault="0086477F" w:rsidP="0086477F">
      <w:r w:rsidRPr="00170EF0">
        <w:t>Phone: 805.756.5009</w:t>
      </w:r>
    </w:p>
    <w:p w14:paraId="3E2E1498" w14:textId="4AA75DF7" w:rsidR="00CF311B" w:rsidRPr="00170EF0" w:rsidRDefault="009B1860">
      <w:r w:rsidRPr="00170EF0">
        <w:t xml:space="preserve">E-mail: </w:t>
      </w:r>
      <w:r w:rsidR="00CF311B" w:rsidRPr="00170EF0">
        <w:t>mpmccull@calpoly.edu</w:t>
      </w:r>
    </w:p>
    <w:p w14:paraId="1DAB951E" w14:textId="5157B418" w:rsidR="0086477F" w:rsidRDefault="0086477F" w:rsidP="00A1750F">
      <w:pPr>
        <w:sectPr w:rsidR="0086477F" w:rsidSect="0086477F">
          <w:footerReference w:type="even" r:id="rId7"/>
          <w:footerReference w:type="default" r:id="rId8"/>
          <w:headerReference w:type="first" r:id="rId9"/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86477F">
        <w:t>https://agb.calpoly.edu/directory/mccullough</w:t>
      </w:r>
    </w:p>
    <w:p w14:paraId="43D9A478" w14:textId="4BC58975" w:rsidR="009B1860" w:rsidRPr="00170EF0" w:rsidRDefault="0086477F" w:rsidP="0086477F">
      <w:pPr>
        <w:pStyle w:val="Heading1"/>
        <w:rPr>
          <w:sz w:val="24"/>
        </w:rPr>
      </w:pPr>
      <w:r>
        <w:rPr>
          <w:sz w:val="24"/>
        </w:rPr>
        <w:t>EMPLOYMENT</w:t>
      </w:r>
    </w:p>
    <w:p w14:paraId="35046D13" w14:textId="6788E121" w:rsidR="00E52E0C" w:rsidRDefault="00E52E0C" w:rsidP="0086477F">
      <w:r>
        <w:t xml:space="preserve">Professor: </w:t>
      </w:r>
      <w:r w:rsidRPr="00170EF0">
        <w:t xml:space="preserve">California Polytechnic State University: San Luis Obispo, CA </w:t>
      </w:r>
      <w:r>
        <w:t>(2019-)</w:t>
      </w:r>
    </w:p>
    <w:p w14:paraId="5A4908F5" w14:textId="1E46ECEF" w:rsidR="00937B44" w:rsidRPr="00170EF0" w:rsidRDefault="00937B44" w:rsidP="0086477F">
      <w:r>
        <w:t>Associate</w:t>
      </w:r>
      <w:r w:rsidRPr="00170EF0">
        <w:t xml:space="preserve"> Professor: California Polytechnic State University: San Luis Obispo, CA </w:t>
      </w:r>
      <w:r>
        <w:t>(2014-</w:t>
      </w:r>
      <w:r w:rsidR="00E52E0C">
        <w:t>2019</w:t>
      </w:r>
      <w:r>
        <w:t>)</w:t>
      </w:r>
    </w:p>
    <w:p w14:paraId="3EE99278" w14:textId="77777777" w:rsidR="00937B44" w:rsidRPr="00170EF0" w:rsidRDefault="00937B44" w:rsidP="00937B44">
      <w:pPr>
        <w:ind w:left="360" w:hanging="360"/>
      </w:pPr>
      <w:r w:rsidRPr="00170EF0">
        <w:t xml:space="preserve">Assistant Professor: California Polytechnic State University: San Luis Obispo, CA </w:t>
      </w:r>
      <w:r>
        <w:t>(</w:t>
      </w:r>
      <w:r w:rsidRPr="00170EF0">
        <w:t>2008-</w:t>
      </w:r>
      <w:r>
        <w:t>2014)</w:t>
      </w:r>
    </w:p>
    <w:p w14:paraId="21A4DBEA" w14:textId="77777777" w:rsidR="00705126" w:rsidRPr="00170EF0" w:rsidRDefault="00B63F97" w:rsidP="00287A8E">
      <w:pPr>
        <w:ind w:left="360" w:hanging="360"/>
      </w:pPr>
      <w:r w:rsidRPr="00170EF0">
        <w:t>Post-Doctoral</w:t>
      </w:r>
      <w:r w:rsidR="008C6B19" w:rsidRPr="00170EF0">
        <w:t xml:space="preserve"> Research Associate</w:t>
      </w:r>
      <w:r w:rsidRPr="00170EF0">
        <w:t>:</w:t>
      </w:r>
      <w:r w:rsidR="00176D56" w:rsidRPr="00170EF0">
        <w:t xml:space="preserve"> Washington State University, Pullman, WA </w:t>
      </w:r>
      <w:r w:rsidR="00937B44">
        <w:t>(</w:t>
      </w:r>
      <w:r w:rsidRPr="00170EF0">
        <w:t>2008</w:t>
      </w:r>
      <w:r w:rsidR="00937B44">
        <w:t>)</w:t>
      </w:r>
    </w:p>
    <w:p w14:paraId="4C955D13" w14:textId="77777777" w:rsidR="00176D56" w:rsidRPr="00170EF0" w:rsidRDefault="00705126" w:rsidP="00287A8E">
      <w:pPr>
        <w:ind w:left="360" w:hanging="360"/>
      </w:pPr>
      <w:r w:rsidRPr="00170EF0">
        <w:t xml:space="preserve">Graduate Teaching Assistant: Washington State University, Pullman, WA </w:t>
      </w:r>
      <w:r w:rsidR="00937B44">
        <w:t>(2003-2008)</w:t>
      </w:r>
    </w:p>
    <w:p w14:paraId="19207D2B" w14:textId="77777777" w:rsidR="00B63F97" w:rsidRPr="00170EF0" w:rsidRDefault="00B63F97" w:rsidP="00287A8E">
      <w:pPr>
        <w:ind w:left="360" w:hanging="360"/>
        <w:rPr>
          <w:szCs w:val="22"/>
        </w:rPr>
      </w:pPr>
      <w:r w:rsidRPr="00170EF0">
        <w:rPr>
          <w:szCs w:val="22"/>
        </w:rPr>
        <w:t>Assistant to state econometricians, Department of Fin</w:t>
      </w:r>
      <w:r w:rsidR="00937B44">
        <w:rPr>
          <w:szCs w:val="22"/>
        </w:rPr>
        <w:t>ancial Management: Boise, ID (2002-2003)</w:t>
      </w:r>
    </w:p>
    <w:p w14:paraId="4F28DC3E" w14:textId="77777777" w:rsidR="0086477F" w:rsidRDefault="0086477F" w:rsidP="0086477F">
      <w:pPr>
        <w:pStyle w:val="Heading1"/>
        <w:ind w:left="360" w:hanging="360"/>
        <w:rPr>
          <w:sz w:val="24"/>
        </w:rPr>
      </w:pPr>
    </w:p>
    <w:p w14:paraId="04741B0E" w14:textId="44ED006C" w:rsidR="0086477F" w:rsidRDefault="0086477F" w:rsidP="0086477F">
      <w:pPr>
        <w:pStyle w:val="Heading1"/>
        <w:ind w:left="360" w:hanging="360"/>
        <w:rPr>
          <w:sz w:val="24"/>
        </w:rPr>
      </w:pPr>
      <w:r>
        <w:rPr>
          <w:sz w:val="24"/>
        </w:rPr>
        <w:t>ADJUNCT and VISITING POSITIONS</w:t>
      </w:r>
    </w:p>
    <w:p w14:paraId="288CE175" w14:textId="29E7AC2E" w:rsidR="00444A36" w:rsidRDefault="00444A36" w:rsidP="0086477F">
      <w:pPr>
        <w:pStyle w:val="NormalWeb"/>
        <w:spacing w:before="0" w:beforeAutospacing="0" w:after="0" w:afterAutospacing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Senior Economist. ERA Economics, LLC. Davis, CA </w:t>
      </w:r>
      <w:r>
        <w:t>(2020-)</w:t>
      </w:r>
    </w:p>
    <w:p w14:paraId="5335F85D" w14:textId="6702891D" w:rsidR="0086477F" w:rsidRDefault="0086477F" w:rsidP="0086477F">
      <w:pPr>
        <w:pStyle w:val="NormalWeb"/>
        <w:spacing w:before="0" w:beforeAutospacing="0" w:after="0" w:afterAutospacing="0"/>
      </w:pPr>
      <w:r>
        <w:rPr>
          <w:rFonts w:ascii="TimesNewRomanPSMT" w:hAnsi="TimesNewRomanPSMT" w:cs="TimesNewRomanPSMT"/>
        </w:rPr>
        <w:t xml:space="preserve">Visiting Associate Professor. </w:t>
      </w:r>
      <w:r>
        <w:t xml:space="preserve">School of Economic Sciences, Washington State University, Pullman, WA </w:t>
      </w:r>
      <w:r w:rsidR="008D50A2">
        <w:t>(Spring 2017)</w:t>
      </w:r>
    </w:p>
    <w:p w14:paraId="763380AC" w14:textId="77777777" w:rsidR="00D104E0" w:rsidRPr="00170EF0" w:rsidRDefault="00D104E0" w:rsidP="00D104E0">
      <w:pPr>
        <w:ind w:left="360" w:hanging="360"/>
      </w:pPr>
      <w:r w:rsidRPr="00170EF0">
        <w:t xml:space="preserve">Economic Consultant to </w:t>
      </w:r>
      <w:r>
        <w:t>Ahern Seed,</w:t>
      </w:r>
      <w:r w:rsidRPr="00170EF0">
        <w:t xml:space="preserve"> </w:t>
      </w:r>
      <w:r>
        <w:t>San Diego</w:t>
      </w:r>
      <w:r w:rsidRPr="00170EF0">
        <w:t xml:space="preserve">, CA </w:t>
      </w:r>
      <w:r>
        <w:t>(</w:t>
      </w:r>
      <w:r w:rsidRPr="00170EF0">
        <w:t>201</w:t>
      </w:r>
      <w:r>
        <w:t>3-2016)</w:t>
      </w:r>
    </w:p>
    <w:p w14:paraId="30DC38AD" w14:textId="77777777" w:rsidR="00D104E0" w:rsidRPr="00170EF0" w:rsidRDefault="00D104E0" w:rsidP="00D104E0">
      <w:pPr>
        <w:ind w:left="360" w:hanging="360"/>
      </w:pPr>
      <w:r w:rsidRPr="00170EF0">
        <w:t>Economic Consultant to Futu</w:t>
      </w:r>
      <w:r>
        <w:t>re Fruit Inc., Visalia, CA (2010)</w:t>
      </w:r>
    </w:p>
    <w:p w14:paraId="6752FFFD" w14:textId="72D8A381" w:rsidR="00D104E0" w:rsidRDefault="00D104E0" w:rsidP="00D104E0">
      <w:pPr>
        <w:ind w:left="360" w:hanging="360"/>
      </w:pPr>
      <w:r w:rsidRPr="00170EF0">
        <w:t>Statistical Consultant to Millennium Science E</w:t>
      </w:r>
      <w:r>
        <w:t>ngineering: Boise, ID (2005)</w:t>
      </w:r>
    </w:p>
    <w:p w14:paraId="24CB762D" w14:textId="77777777" w:rsidR="0086477F" w:rsidRPr="0086477F" w:rsidRDefault="0086477F" w:rsidP="0086477F"/>
    <w:p w14:paraId="6833179D" w14:textId="74373188" w:rsidR="0086477F" w:rsidRPr="00170EF0" w:rsidRDefault="0086477F" w:rsidP="0086477F">
      <w:pPr>
        <w:pStyle w:val="Heading1"/>
        <w:ind w:left="360" w:hanging="360"/>
        <w:rPr>
          <w:sz w:val="24"/>
        </w:rPr>
      </w:pPr>
      <w:r w:rsidRPr="00170EF0">
        <w:rPr>
          <w:sz w:val="24"/>
        </w:rPr>
        <w:t>EDUCATION</w:t>
      </w:r>
    </w:p>
    <w:p w14:paraId="12D962B7" w14:textId="7B815DB6" w:rsidR="0086477F" w:rsidRPr="00170EF0" w:rsidRDefault="0086477F" w:rsidP="0086477F">
      <w:r w:rsidRPr="00170EF0">
        <w:t>Ph.D., Spring 2008, Economics, Washington State University</w:t>
      </w:r>
    </w:p>
    <w:p w14:paraId="38ACD3BB" w14:textId="77777777" w:rsidR="0086477F" w:rsidRPr="00170EF0" w:rsidRDefault="0086477F" w:rsidP="0086477F">
      <w:pPr>
        <w:ind w:left="360" w:hanging="360"/>
      </w:pPr>
      <w:r w:rsidRPr="00170EF0">
        <w:t>M.S., Fall 2007, Statistics, Washington State University</w:t>
      </w:r>
    </w:p>
    <w:p w14:paraId="59439130" w14:textId="77777777" w:rsidR="0086477F" w:rsidRPr="00170EF0" w:rsidRDefault="0086477F" w:rsidP="0086477F">
      <w:pPr>
        <w:ind w:left="360" w:hanging="360"/>
      </w:pPr>
      <w:r w:rsidRPr="00170EF0">
        <w:t>B.S., Spring 2003, Economics, Applied Mathematics, Boise State University</w:t>
      </w:r>
    </w:p>
    <w:p w14:paraId="0E6E973E" w14:textId="77777777" w:rsidR="00B63F97" w:rsidRPr="00170EF0" w:rsidRDefault="00B63F97" w:rsidP="00287A8E">
      <w:pPr>
        <w:ind w:left="360" w:hanging="360"/>
      </w:pPr>
    </w:p>
    <w:p w14:paraId="43ACD6FA" w14:textId="77777777" w:rsidR="00F01093" w:rsidRPr="00170EF0" w:rsidRDefault="00F01093" w:rsidP="00F01093">
      <w:pPr>
        <w:rPr>
          <w:b/>
          <w:szCs w:val="28"/>
        </w:rPr>
      </w:pPr>
      <w:r w:rsidRPr="00170EF0">
        <w:rPr>
          <w:b/>
          <w:szCs w:val="28"/>
        </w:rPr>
        <w:t>PROFESSIONAL AFFILIATIONS</w:t>
      </w:r>
      <w:r>
        <w:rPr>
          <w:b/>
          <w:szCs w:val="28"/>
        </w:rPr>
        <w:t xml:space="preserve"> AND LEADERSHIP</w:t>
      </w:r>
    </w:p>
    <w:p w14:paraId="5A52C2D3" w14:textId="56B8682D" w:rsidR="00F01093" w:rsidRPr="00A638DD" w:rsidRDefault="00F01093" w:rsidP="00F01093">
      <w:pPr>
        <w:rPr>
          <w:szCs w:val="28"/>
        </w:rPr>
      </w:pPr>
      <w:r w:rsidRPr="00A638DD">
        <w:rPr>
          <w:szCs w:val="28"/>
        </w:rPr>
        <w:t>Agricultural &amp; Applied Economics Association (AAEA)</w:t>
      </w:r>
    </w:p>
    <w:p w14:paraId="34090320" w14:textId="11236CAB" w:rsidR="00F01093" w:rsidRPr="00A638DD" w:rsidRDefault="00F01093" w:rsidP="008261EA">
      <w:pPr>
        <w:ind w:firstLine="720"/>
        <w:rPr>
          <w:szCs w:val="28"/>
        </w:rPr>
      </w:pPr>
      <w:r w:rsidRPr="00A638DD">
        <w:rPr>
          <w:szCs w:val="28"/>
        </w:rPr>
        <w:t xml:space="preserve">Brewing and Enology Economic Research Section, </w:t>
      </w:r>
      <w:r w:rsidR="004E2602" w:rsidRPr="00A638DD">
        <w:rPr>
          <w:szCs w:val="28"/>
        </w:rPr>
        <w:t xml:space="preserve">Founder &amp; </w:t>
      </w:r>
      <w:r w:rsidR="006E3D4B" w:rsidRPr="00A638DD">
        <w:rPr>
          <w:szCs w:val="28"/>
        </w:rPr>
        <w:t>Chair</w:t>
      </w:r>
      <w:r w:rsidRPr="00A638DD">
        <w:rPr>
          <w:szCs w:val="28"/>
        </w:rPr>
        <w:t xml:space="preserve"> (2015-</w:t>
      </w:r>
      <w:r w:rsidR="006E3D4B" w:rsidRPr="00A638DD">
        <w:rPr>
          <w:szCs w:val="28"/>
        </w:rPr>
        <w:t>2017</w:t>
      </w:r>
      <w:r w:rsidR="0047194A">
        <w:rPr>
          <w:szCs w:val="28"/>
        </w:rPr>
        <w:t>,2021-</w:t>
      </w:r>
      <w:r w:rsidRPr="00A638DD">
        <w:rPr>
          <w:szCs w:val="28"/>
        </w:rPr>
        <w:t>)</w:t>
      </w:r>
    </w:p>
    <w:p w14:paraId="58C9C0BC" w14:textId="67E86958" w:rsidR="008924AF" w:rsidRPr="00A638DD" w:rsidRDefault="008924AF" w:rsidP="008261EA">
      <w:pPr>
        <w:ind w:firstLine="720"/>
        <w:rPr>
          <w:szCs w:val="28"/>
        </w:rPr>
      </w:pPr>
      <w:r w:rsidRPr="00A638DD">
        <w:rPr>
          <w:szCs w:val="28"/>
        </w:rPr>
        <w:t xml:space="preserve">Australasian Section, </w:t>
      </w:r>
      <w:r w:rsidR="006E3D4B" w:rsidRPr="00A638DD">
        <w:rPr>
          <w:szCs w:val="28"/>
        </w:rPr>
        <w:t>Chair</w:t>
      </w:r>
      <w:r w:rsidRPr="00A638DD">
        <w:rPr>
          <w:szCs w:val="28"/>
        </w:rPr>
        <w:t xml:space="preserve"> (2017-</w:t>
      </w:r>
      <w:r w:rsidR="004E2602" w:rsidRPr="00A638DD">
        <w:rPr>
          <w:szCs w:val="28"/>
        </w:rPr>
        <w:t>2019</w:t>
      </w:r>
      <w:r w:rsidRPr="00A638DD">
        <w:rPr>
          <w:szCs w:val="28"/>
        </w:rPr>
        <w:t>)</w:t>
      </w:r>
    </w:p>
    <w:p w14:paraId="4EF3CB88" w14:textId="7A993F85" w:rsidR="00BD630B" w:rsidRPr="00A638DD" w:rsidRDefault="00BD630B" w:rsidP="008261EA">
      <w:pPr>
        <w:ind w:firstLine="720"/>
        <w:rPr>
          <w:szCs w:val="28"/>
        </w:rPr>
      </w:pPr>
      <w:r w:rsidRPr="00A638DD">
        <w:rPr>
          <w:szCs w:val="28"/>
        </w:rPr>
        <w:t>Nominating Committee (2017-201</w:t>
      </w:r>
      <w:r w:rsidR="00053EDA" w:rsidRPr="00A638DD">
        <w:rPr>
          <w:szCs w:val="28"/>
        </w:rPr>
        <w:t>9</w:t>
      </w:r>
      <w:r w:rsidRPr="00A638DD">
        <w:rPr>
          <w:szCs w:val="28"/>
        </w:rPr>
        <w:t>)</w:t>
      </w:r>
    </w:p>
    <w:p w14:paraId="536DBD7B" w14:textId="02D50055" w:rsidR="00DF4F07" w:rsidRPr="00A638DD" w:rsidRDefault="00603FB5" w:rsidP="00F01093">
      <w:pPr>
        <w:rPr>
          <w:szCs w:val="28"/>
        </w:rPr>
      </w:pPr>
      <w:r w:rsidRPr="00A638DD">
        <w:rPr>
          <w:szCs w:val="28"/>
        </w:rPr>
        <w:t xml:space="preserve">Australasian </w:t>
      </w:r>
      <w:r w:rsidR="00DF4F07" w:rsidRPr="00A638DD">
        <w:rPr>
          <w:szCs w:val="28"/>
        </w:rPr>
        <w:t>Agricultural &amp; Resource Economics Society</w:t>
      </w:r>
      <w:r w:rsidR="004E2602" w:rsidRPr="00A638DD">
        <w:rPr>
          <w:szCs w:val="28"/>
        </w:rPr>
        <w:t xml:space="preserve"> – North American Branch</w:t>
      </w:r>
    </w:p>
    <w:p w14:paraId="3F2F62E5" w14:textId="1BBFB3AE" w:rsidR="00A34D12" w:rsidRPr="00A638DD" w:rsidRDefault="003D259A" w:rsidP="00F01093">
      <w:pPr>
        <w:rPr>
          <w:szCs w:val="28"/>
        </w:rPr>
      </w:pPr>
      <w:r w:rsidRPr="00A638DD">
        <w:rPr>
          <w:szCs w:val="28"/>
        </w:rPr>
        <w:tab/>
      </w:r>
      <w:r w:rsidR="004E2602" w:rsidRPr="00A638DD">
        <w:rPr>
          <w:szCs w:val="28"/>
        </w:rPr>
        <w:t>President (2018-2019)</w:t>
      </w:r>
    </w:p>
    <w:p w14:paraId="340B00F5" w14:textId="17F1B73F" w:rsidR="00DF4F07" w:rsidRPr="00A638DD" w:rsidRDefault="003D259A" w:rsidP="004E2602">
      <w:pPr>
        <w:ind w:firstLine="720"/>
        <w:rPr>
          <w:szCs w:val="28"/>
        </w:rPr>
      </w:pPr>
      <w:r w:rsidRPr="00A638DD">
        <w:rPr>
          <w:szCs w:val="28"/>
        </w:rPr>
        <w:t>President-</w:t>
      </w:r>
      <w:r w:rsidR="00DF4F07" w:rsidRPr="00A638DD">
        <w:rPr>
          <w:szCs w:val="28"/>
        </w:rPr>
        <w:t>Elect/Secretary/Treasurer (2016-</w:t>
      </w:r>
      <w:r w:rsidR="00A34D12" w:rsidRPr="00A638DD">
        <w:rPr>
          <w:szCs w:val="28"/>
        </w:rPr>
        <w:t>2018</w:t>
      </w:r>
      <w:r w:rsidR="00DF4F07" w:rsidRPr="00A638DD">
        <w:rPr>
          <w:szCs w:val="28"/>
        </w:rPr>
        <w:t>)</w:t>
      </w:r>
    </w:p>
    <w:p w14:paraId="253098B6" w14:textId="77777777" w:rsidR="00F01093" w:rsidRPr="00A638DD" w:rsidRDefault="00F01093" w:rsidP="00F01093">
      <w:pPr>
        <w:rPr>
          <w:szCs w:val="28"/>
        </w:rPr>
      </w:pPr>
      <w:r w:rsidRPr="00A638DD">
        <w:rPr>
          <w:szCs w:val="28"/>
        </w:rPr>
        <w:t>Beeronomics Society</w:t>
      </w:r>
    </w:p>
    <w:p w14:paraId="74DB8902" w14:textId="78D02F15" w:rsidR="00483893" w:rsidRPr="00A638DD" w:rsidRDefault="00F01093" w:rsidP="00F01093">
      <w:pPr>
        <w:rPr>
          <w:szCs w:val="28"/>
        </w:rPr>
      </w:pPr>
      <w:r w:rsidRPr="00A638DD">
        <w:rPr>
          <w:szCs w:val="28"/>
        </w:rPr>
        <w:tab/>
      </w:r>
      <w:r w:rsidR="00317098">
        <w:rPr>
          <w:szCs w:val="28"/>
        </w:rPr>
        <w:t>Chief Executive Officer</w:t>
      </w:r>
      <w:r w:rsidR="00483893" w:rsidRPr="00A638DD">
        <w:rPr>
          <w:szCs w:val="28"/>
        </w:rPr>
        <w:t xml:space="preserve"> (2019-)</w:t>
      </w:r>
    </w:p>
    <w:p w14:paraId="545F528F" w14:textId="13D68999" w:rsidR="00F01093" w:rsidRPr="00A638DD" w:rsidRDefault="00DC076A" w:rsidP="00483893">
      <w:pPr>
        <w:ind w:firstLine="720"/>
        <w:rPr>
          <w:szCs w:val="28"/>
        </w:rPr>
      </w:pPr>
      <w:r w:rsidRPr="00A638DD">
        <w:rPr>
          <w:szCs w:val="28"/>
        </w:rPr>
        <w:t>Vice President</w:t>
      </w:r>
      <w:r w:rsidR="00F01093" w:rsidRPr="00A638DD">
        <w:rPr>
          <w:szCs w:val="28"/>
        </w:rPr>
        <w:t xml:space="preserve"> (2015-</w:t>
      </w:r>
      <w:r w:rsidR="00483893" w:rsidRPr="00A638DD">
        <w:rPr>
          <w:szCs w:val="28"/>
        </w:rPr>
        <w:t>2018</w:t>
      </w:r>
      <w:r w:rsidR="00F01093" w:rsidRPr="00A638DD">
        <w:rPr>
          <w:szCs w:val="28"/>
        </w:rPr>
        <w:t>)</w:t>
      </w:r>
    </w:p>
    <w:p w14:paraId="67EF2CFC" w14:textId="77777777" w:rsidR="00F01093" w:rsidRPr="00A638DD" w:rsidRDefault="00F01093" w:rsidP="00F01093">
      <w:pPr>
        <w:rPr>
          <w:szCs w:val="28"/>
        </w:rPr>
      </w:pPr>
      <w:r w:rsidRPr="00A638DD">
        <w:rPr>
          <w:szCs w:val="28"/>
        </w:rPr>
        <w:t>Brewers Association (BA)</w:t>
      </w:r>
    </w:p>
    <w:p w14:paraId="5D9DB51C" w14:textId="77777777" w:rsidR="00F01093" w:rsidRPr="00A638DD" w:rsidRDefault="00F01093" w:rsidP="00F01093">
      <w:pPr>
        <w:rPr>
          <w:szCs w:val="28"/>
        </w:rPr>
      </w:pPr>
      <w:r w:rsidRPr="00A638DD">
        <w:rPr>
          <w:szCs w:val="28"/>
        </w:rPr>
        <w:t>Western Agricultural Economics Association (WAEA)</w:t>
      </w:r>
    </w:p>
    <w:p w14:paraId="0639CCCA" w14:textId="77777777" w:rsidR="00F01093" w:rsidRPr="00A638DD" w:rsidRDefault="00F01093" w:rsidP="00563B23">
      <w:pPr>
        <w:pStyle w:val="Heading1"/>
        <w:ind w:left="360" w:hanging="360"/>
        <w:rPr>
          <w:sz w:val="24"/>
        </w:rPr>
      </w:pPr>
    </w:p>
    <w:p w14:paraId="72721E26" w14:textId="77777777" w:rsidR="00563B23" w:rsidRPr="00A638DD" w:rsidRDefault="00D047B6" w:rsidP="00563B23">
      <w:pPr>
        <w:pStyle w:val="Heading1"/>
        <w:ind w:left="360" w:hanging="360"/>
        <w:rPr>
          <w:sz w:val="24"/>
        </w:rPr>
      </w:pPr>
      <w:r w:rsidRPr="00A638DD">
        <w:rPr>
          <w:sz w:val="24"/>
        </w:rPr>
        <w:t>PUBLICATIONS</w:t>
      </w:r>
      <w:r w:rsidR="00020B7D" w:rsidRPr="00A638DD">
        <w:rPr>
          <w:sz w:val="24"/>
        </w:rPr>
        <w:t xml:space="preserve"> </w:t>
      </w:r>
    </w:p>
    <w:p w14:paraId="2C7BA66E" w14:textId="3588C10B" w:rsidR="00366961" w:rsidRPr="00366961" w:rsidRDefault="00366961" w:rsidP="00366961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bCs/>
        </w:rPr>
      </w:pPr>
      <w:r>
        <w:rPr>
          <w:bCs/>
        </w:rPr>
        <w:t>“</w:t>
      </w:r>
      <w:r w:rsidRPr="00366961">
        <w:rPr>
          <w:bCs/>
        </w:rPr>
        <w:t>Water, environment, and socioeconomic justice in California: A multi</w:t>
      </w:r>
      <w:r>
        <w:rPr>
          <w:bCs/>
        </w:rPr>
        <w:t>-</w:t>
      </w:r>
      <w:r w:rsidRPr="00366961">
        <w:rPr>
          <w:bCs/>
        </w:rPr>
        <w:t>benefit</w:t>
      </w:r>
      <w:r>
        <w:rPr>
          <w:bCs/>
        </w:rPr>
        <w:t xml:space="preserve"> </w:t>
      </w:r>
      <w:r w:rsidRPr="00366961">
        <w:rPr>
          <w:bCs/>
        </w:rPr>
        <w:t>cropland repurposing framework</w:t>
      </w:r>
      <w:r>
        <w:rPr>
          <w:bCs/>
        </w:rPr>
        <w:t xml:space="preserve">” </w:t>
      </w:r>
      <w:r w:rsidRPr="00366961">
        <w:rPr>
          <w:bCs/>
        </w:rPr>
        <w:t>Angel Santiago Fernandez-</w:t>
      </w:r>
      <w:proofErr w:type="spellStart"/>
      <w:r w:rsidRPr="00366961">
        <w:rPr>
          <w:bCs/>
        </w:rPr>
        <w:t>Bou</w:t>
      </w:r>
      <w:proofErr w:type="spellEnd"/>
      <w:r w:rsidRPr="00366961">
        <w:rPr>
          <w:bCs/>
        </w:rPr>
        <w:t xml:space="preserve">, Jos. M. </w:t>
      </w:r>
      <w:proofErr w:type="spellStart"/>
      <w:r w:rsidRPr="00366961">
        <w:rPr>
          <w:bCs/>
        </w:rPr>
        <w:t>Rodr.guez</w:t>
      </w:r>
      <w:proofErr w:type="spellEnd"/>
      <w:r w:rsidRPr="00366961">
        <w:rPr>
          <w:bCs/>
        </w:rPr>
        <w:t>-Flores, A. Guzman, J.P. Ortiz-</w:t>
      </w:r>
      <w:proofErr w:type="spellStart"/>
      <w:r w:rsidRPr="00366961">
        <w:rPr>
          <w:bCs/>
        </w:rPr>
        <w:t>Partida</w:t>
      </w:r>
      <w:proofErr w:type="spellEnd"/>
      <w:r w:rsidRPr="00366961">
        <w:rPr>
          <w:bCs/>
        </w:rPr>
        <w:t xml:space="preserve">, Leticia M. Classen-Rodriguez, P.A. </w:t>
      </w:r>
      <w:proofErr w:type="spellStart"/>
      <w:r w:rsidRPr="00366961">
        <w:rPr>
          <w:bCs/>
        </w:rPr>
        <w:t>S.nchez-P.rez</w:t>
      </w:r>
      <w:proofErr w:type="spellEnd"/>
      <w:r w:rsidRPr="00366961">
        <w:rPr>
          <w:bCs/>
        </w:rPr>
        <w:t>, Jorge Valero-</w:t>
      </w:r>
      <w:proofErr w:type="spellStart"/>
      <w:r w:rsidRPr="00366961">
        <w:rPr>
          <w:bCs/>
        </w:rPr>
        <w:t>Fandi.o</w:t>
      </w:r>
      <w:proofErr w:type="spellEnd"/>
      <w:r w:rsidRPr="00366961">
        <w:rPr>
          <w:bCs/>
        </w:rPr>
        <w:t xml:space="preserve">, </w:t>
      </w:r>
      <w:proofErr w:type="spellStart"/>
      <w:r w:rsidRPr="00366961">
        <w:rPr>
          <w:bCs/>
        </w:rPr>
        <w:t>Chantelise</w:t>
      </w:r>
      <w:proofErr w:type="spellEnd"/>
      <w:r w:rsidRPr="00366961">
        <w:rPr>
          <w:bCs/>
        </w:rPr>
        <w:t xml:space="preserve"> </w:t>
      </w:r>
      <w:proofErr w:type="spellStart"/>
      <w:r w:rsidRPr="00366961">
        <w:rPr>
          <w:bCs/>
        </w:rPr>
        <w:t>Pells</w:t>
      </w:r>
      <w:proofErr w:type="spellEnd"/>
      <w:r w:rsidRPr="00366961">
        <w:rPr>
          <w:bCs/>
        </w:rPr>
        <w:t>, Humberto Flores-</w:t>
      </w:r>
      <w:proofErr w:type="spellStart"/>
      <w:r w:rsidRPr="00366961">
        <w:rPr>
          <w:bCs/>
        </w:rPr>
        <w:t>Landeros</w:t>
      </w:r>
      <w:proofErr w:type="spellEnd"/>
      <w:r w:rsidRPr="00366961">
        <w:rPr>
          <w:bCs/>
        </w:rPr>
        <w:t>, Samuel Sandoval-</w:t>
      </w:r>
      <w:proofErr w:type="spellStart"/>
      <w:r w:rsidRPr="00366961">
        <w:rPr>
          <w:bCs/>
        </w:rPr>
        <w:t>Sol.s</w:t>
      </w:r>
      <w:proofErr w:type="spellEnd"/>
      <w:r w:rsidRPr="00366961">
        <w:rPr>
          <w:bCs/>
        </w:rPr>
        <w:t xml:space="preserve">, Gregory W. </w:t>
      </w:r>
      <w:proofErr w:type="spellStart"/>
      <w:r w:rsidRPr="00366961">
        <w:rPr>
          <w:bCs/>
        </w:rPr>
        <w:t>Characklis</w:t>
      </w:r>
      <w:proofErr w:type="spellEnd"/>
      <w:r w:rsidRPr="00366961">
        <w:rPr>
          <w:bCs/>
        </w:rPr>
        <w:t xml:space="preserve">, Thomas C. Harmon, Michael McCullough, J. </w:t>
      </w:r>
      <w:proofErr w:type="spellStart"/>
      <w:r w:rsidRPr="00366961">
        <w:rPr>
          <w:bCs/>
        </w:rPr>
        <w:t>Medell.n-Azuara</w:t>
      </w:r>
      <w:proofErr w:type="spellEnd"/>
      <w:r>
        <w:rPr>
          <w:bCs/>
        </w:rPr>
        <w:t xml:space="preserve">. 2022. </w:t>
      </w:r>
      <w:r>
        <w:rPr>
          <w:bCs/>
          <w:i/>
          <w:iCs/>
        </w:rPr>
        <w:t xml:space="preserve">Science of </w:t>
      </w:r>
      <w:r>
        <w:rPr>
          <w:bCs/>
          <w:i/>
          <w:iCs/>
        </w:rPr>
        <w:lastRenderedPageBreak/>
        <w:t>the Total Environment</w:t>
      </w:r>
      <w:r>
        <w:rPr>
          <w:bCs/>
        </w:rPr>
        <w:t>. Forthcoming.</w:t>
      </w:r>
    </w:p>
    <w:p w14:paraId="3D0AF15E" w14:textId="2AD44584" w:rsidR="004604BF" w:rsidRPr="004604BF" w:rsidRDefault="00323256" w:rsidP="003A217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bCs/>
          <w:i/>
          <w:iCs/>
        </w:rPr>
      </w:pPr>
      <w:r w:rsidRPr="004604BF">
        <w:rPr>
          <w:bCs/>
        </w:rPr>
        <w:t>“Beer Excise Taxes and the Craft Beverage and Modernization Tax Reform Act" Gary W. Brester, Michael McCullough, Joseph Atwood, and Caroline Graham Austin. 202</w:t>
      </w:r>
      <w:r w:rsidR="004604BF">
        <w:rPr>
          <w:bCs/>
        </w:rPr>
        <w:t>2</w:t>
      </w:r>
      <w:r w:rsidRPr="004604BF">
        <w:rPr>
          <w:bCs/>
        </w:rPr>
        <w:t xml:space="preserve">. </w:t>
      </w:r>
      <w:r w:rsidR="004604BF" w:rsidRPr="00A638DD">
        <w:rPr>
          <w:rStyle w:val="Emphasis"/>
        </w:rPr>
        <w:t>Journal of Agricultural and Resource Economics</w:t>
      </w:r>
      <w:r w:rsidR="004604BF">
        <w:rPr>
          <w:bCs/>
          <w:iCs/>
        </w:rPr>
        <w:t>. Forthcoming.</w:t>
      </w:r>
    </w:p>
    <w:p w14:paraId="61FC2976" w14:textId="4DCFEEDA" w:rsidR="00317098" w:rsidRPr="004604BF" w:rsidRDefault="00317098" w:rsidP="003A2179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bCs/>
          <w:i/>
          <w:iCs/>
        </w:rPr>
      </w:pPr>
      <w:r w:rsidRPr="004604BF">
        <w:rPr>
          <w:bCs/>
          <w:iCs/>
        </w:rPr>
        <w:t xml:space="preserve">“California’s Wage Rate Policies and Head Lettuce Prices” Lynn Hamilton, Michael P. McCullough, Gary Brester, and Joseph Atwood. </w:t>
      </w:r>
      <w:r w:rsidR="00E22751" w:rsidRPr="004604BF">
        <w:rPr>
          <w:bCs/>
          <w:iCs/>
        </w:rPr>
        <w:t>2020</w:t>
      </w:r>
      <w:r w:rsidRPr="004604BF">
        <w:rPr>
          <w:bCs/>
          <w:iCs/>
        </w:rPr>
        <w:t xml:space="preserve">. </w:t>
      </w:r>
      <w:r w:rsidR="008F3467" w:rsidRPr="004604BF">
        <w:rPr>
          <w:bCs/>
          <w:i/>
          <w:iCs/>
        </w:rPr>
        <w:t>Journal of Food Distribution Research</w:t>
      </w:r>
      <w:r w:rsidRPr="004604BF">
        <w:rPr>
          <w:bCs/>
          <w:iCs/>
        </w:rPr>
        <w:t>.</w:t>
      </w:r>
      <w:r w:rsidR="00E22751" w:rsidRPr="004604BF">
        <w:rPr>
          <w:bCs/>
          <w:iCs/>
        </w:rPr>
        <w:t xml:space="preserve"> 51:2, 92-110</w:t>
      </w:r>
    </w:p>
    <w:p w14:paraId="62090F69" w14:textId="21CF8190" w:rsidR="00282C4E" w:rsidRPr="00A638DD" w:rsidRDefault="00317098" w:rsidP="00317098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</w:pPr>
      <w:r w:rsidRPr="00A638DD">
        <w:rPr>
          <w:bCs/>
          <w:iCs/>
        </w:rPr>
        <w:t xml:space="preserve"> </w:t>
      </w:r>
      <w:r w:rsidR="00282C4E" w:rsidRPr="00A638DD">
        <w:rPr>
          <w:bCs/>
          <w:iCs/>
        </w:rPr>
        <w:t xml:space="preserve">“Learning by Brewing: Homebrewing Legalization and the Craft Brewing Industry” Michael P. McCullough, Joshua Berning, Jason L. Hanson. </w:t>
      </w:r>
      <w:r w:rsidR="000B6245" w:rsidRPr="00A638DD">
        <w:rPr>
          <w:bCs/>
          <w:iCs/>
        </w:rPr>
        <w:t>2018</w:t>
      </w:r>
      <w:r w:rsidR="00282C4E" w:rsidRPr="00A638DD">
        <w:rPr>
          <w:bCs/>
          <w:iCs/>
        </w:rPr>
        <w:t xml:space="preserve">. </w:t>
      </w:r>
      <w:r w:rsidR="00282C4E" w:rsidRPr="00A638DD">
        <w:rPr>
          <w:bCs/>
          <w:i/>
          <w:iCs/>
        </w:rPr>
        <w:t>Contemporary Economic Policy</w:t>
      </w:r>
      <w:r w:rsidR="00282C4E" w:rsidRPr="00A638DD">
        <w:rPr>
          <w:bCs/>
          <w:iCs/>
        </w:rPr>
        <w:t>.</w:t>
      </w:r>
      <w:r w:rsidR="009F6602" w:rsidRPr="00A638DD">
        <w:rPr>
          <w:bCs/>
          <w:iCs/>
        </w:rPr>
        <w:t xml:space="preserve"> 37, 25-39.</w:t>
      </w:r>
    </w:p>
    <w:p w14:paraId="1EFB7D8F" w14:textId="38729099" w:rsidR="00A07C04" w:rsidRPr="00A638DD" w:rsidRDefault="00282C4E" w:rsidP="00282C4E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i/>
        </w:rPr>
      </w:pPr>
      <w:r w:rsidRPr="00A638DD">
        <w:t xml:space="preserve"> </w:t>
      </w:r>
      <w:r w:rsidR="00A07C04" w:rsidRPr="00A638DD">
        <w:t>“</w:t>
      </w:r>
      <w:r w:rsidR="000E3F2A" w:rsidRPr="00A638DD">
        <w:t>Can Beer Consumption be Part of a Healthy Diet</w:t>
      </w:r>
      <w:r w:rsidR="00A07C04" w:rsidRPr="00A638DD">
        <w:t>?” Michael P. McCullough and</w:t>
      </w:r>
      <w:r w:rsidR="006E5EE0" w:rsidRPr="00A638DD">
        <w:t xml:space="preserve"> Richard Volpe. 2017 August</w:t>
      </w:r>
      <w:r w:rsidR="00A07C04" w:rsidRPr="00A638DD">
        <w:t xml:space="preserve">. </w:t>
      </w:r>
      <w:r w:rsidR="00A07C04" w:rsidRPr="00A638DD">
        <w:rPr>
          <w:i/>
        </w:rPr>
        <w:t>Choices</w:t>
      </w:r>
      <w:r w:rsidR="00A07C04" w:rsidRPr="00A638DD">
        <w:t>.</w:t>
      </w:r>
    </w:p>
    <w:p w14:paraId="310CA434" w14:textId="77777777" w:rsidR="00A07C04" w:rsidRPr="00A638DD" w:rsidRDefault="00A07C04" w:rsidP="00D51C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i/>
        </w:rPr>
      </w:pPr>
      <w:r w:rsidRPr="00A638DD">
        <w:t>“Can the Craft Beer Industry Tap into Collective Reputation?” Joshua Berning, Marco Costanigro, and Michael P. McCullou</w:t>
      </w:r>
      <w:r w:rsidR="006E5EE0" w:rsidRPr="00A638DD">
        <w:t>gh. 2017 August</w:t>
      </w:r>
      <w:r w:rsidRPr="00A638DD">
        <w:t xml:space="preserve">. </w:t>
      </w:r>
      <w:r w:rsidRPr="00A638DD">
        <w:rPr>
          <w:i/>
        </w:rPr>
        <w:t>Choices</w:t>
      </w:r>
      <w:r w:rsidRPr="00A638DD">
        <w:t>.</w:t>
      </w:r>
    </w:p>
    <w:p w14:paraId="4D041CC8" w14:textId="77DBD0B8" w:rsidR="00A07C04" w:rsidRPr="00A638DD" w:rsidRDefault="00A07C04" w:rsidP="00D51C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i/>
        </w:rPr>
      </w:pPr>
      <w:r w:rsidRPr="00A638DD">
        <w:t>“</w:t>
      </w:r>
      <w:r w:rsidR="000E3F2A" w:rsidRPr="00A638DD">
        <w:t>The US Brewing Industry from Farm to Pint</w:t>
      </w:r>
      <w:r w:rsidRPr="00A638DD">
        <w:t>” Joshua Berning and Michael P</w:t>
      </w:r>
      <w:r w:rsidR="006E5EE0" w:rsidRPr="00A638DD">
        <w:t xml:space="preserve">. McCullough. 2017 August. </w:t>
      </w:r>
      <w:r w:rsidRPr="00A638DD">
        <w:rPr>
          <w:i/>
        </w:rPr>
        <w:t>Choices</w:t>
      </w:r>
      <w:r w:rsidRPr="00A638DD">
        <w:t>.</w:t>
      </w:r>
    </w:p>
    <w:p w14:paraId="1FB39F54" w14:textId="77777777" w:rsidR="00A22FC2" w:rsidRPr="00A638DD" w:rsidRDefault="00A22FC2" w:rsidP="00A22F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bCs/>
          <w:iCs/>
        </w:rPr>
      </w:pPr>
      <w:r w:rsidRPr="00A638DD">
        <w:rPr>
          <w:bCs/>
          <w:iCs/>
        </w:rPr>
        <w:t xml:space="preserve">“Product Line Extension Among New England Craft Breweries” Joshua Berning and Michael P. McCullough. 2017. </w:t>
      </w:r>
      <w:r w:rsidRPr="00A638DD">
        <w:rPr>
          <w:bCs/>
          <w:i/>
          <w:iCs/>
        </w:rPr>
        <w:t>Agricultural and Resource Economics Review.</w:t>
      </w:r>
      <w:r w:rsidRPr="00A638DD">
        <w:rPr>
          <w:bCs/>
          <w:iCs/>
        </w:rPr>
        <w:t xml:space="preserve"> 46(1), 73-86.</w:t>
      </w:r>
    </w:p>
    <w:p w14:paraId="31D0FFD8" w14:textId="5632F77A" w:rsidR="00D51C16" w:rsidRPr="00A638DD" w:rsidRDefault="00D51C16" w:rsidP="00A22F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i/>
        </w:rPr>
      </w:pPr>
      <w:r w:rsidRPr="00A638DD">
        <w:t>“An Exploratory Assessment of the Trucking Industry for Transporting California Produce”</w:t>
      </w:r>
      <w:r w:rsidRPr="00A638DD">
        <w:rPr>
          <w:bCs/>
          <w:iCs/>
        </w:rPr>
        <w:t xml:space="preserve"> Sean P. Hurley, Michael P. McCullough, and Jay E. Noel. </w:t>
      </w:r>
      <w:r w:rsidR="00881272" w:rsidRPr="00A638DD">
        <w:rPr>
          <w:bCs/>
          <w:iCs/>
        </w:rPr>
        <w:t xml:space="preserve">2016. </w:t>
      </w:r>
      <w:r w:rsidRPr="00A638DD">
        <w:rPr>
          <w:bCs/>
          <w:i/>
          <w:iCs/>
        </w:rPr>
        <w:t>Western Economic Forum</w:t>
      </w:r>
      <w:r w:rsidR="00284050" w:rsidRPr="00A638DD">
        <w:rPr>
          <w:bCs/>
          <w:iCs/>
        </w:rPr>
        <w:t xml:space="preserve">. 15(1). </w:t>
      </w:r>
    </w:p>
    <w:p w14:paraId="39F3DD7B" w14:textId="77777777" w:rsidR="003A2CCE" w:rsidRPr="00A638DD" w:rsidRDefault="003A2CCE" w:rsidP="00D51C16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bCs/>
          <w:iCs/>
        </w:rPr>
      </w:pPr>
      <w:r w:rsidRPr="00A638DD">
        <w:rPr>
          <w:bCs/>
          <w:iCs/>
        </w:rPr>
        <w:t xml:space="preserve">“Beer Purchasing Behavior, Dietary Quality, and Health Outcomes among U.S. Adults” Richard Volpe, </w:t>
      </w:r>
      <w:r w:rsidR="00284050" w:rsidRPr="00A638DD">
        <w:rPr>
          <w:bCs/>
          <w:iCs/>
        </w:rPr>
        <w:t xml:space="preserve">Michael P. McCullough, </w:t>
      </w:r>
      <w:r w:rsidRPr="00A638DD">
        <w:rPr>
          <w:bCs/>
          <w:iCs/>
        </w:rPr>
        <w:t xml:space="preserve">Michael </w:t>
      </w:r>
      <w:proofErr w:type="spellStart"/>
      <w:r w:rsidRPr="00A638DD">
        <w:rPr>
          <w:bCs/>
          <w:iCs/>
        </w:rPr>
        <w:t>Adjemian</w:t>
      </w:r>
      <w:proofErr w:type="spellEnd"/>
      <w:r w:rsidRPr="00A638DD">
        <w:rPr>
          <w:bCs/>
          <w:iCs/>
        </w:rPr>
        <w:t>, and Timothy Park. 201</w:t>
      </w:r>
      <w:r w:rsidR="00881272" w:rsidRPr="00A638DD">
        <w:rPr>
          <w:bCs/>
          <w:iCs/>
        </w:rPr>
        <w:t>6</w:t>
      </w:r>
      <w:r w:rsidR="00284050" w:rsidRPr="00A638DD">
        <w:rPr>
          <w:bCs/>
          <w:iCs/>
        </w:rPr>
        <w:t xml:space="preserve">. </w:t>
      </w:r>
      <w:r w:rsidRPr="00A638DD">
        <w:rPr>
          <w:bCs/>
          <w:i/>
          <w:iCs/>
        </w:rPr>
        <w:t>Journal of Wine Economics</w:t>
      </w:r>
      <w:r w:rsidR="00284050" w:rsidRPr="00A638DD">
        <w:rPr>
          <w:bCs/>
          <w:iCs/>
        </w:rPr>
        <w:t>. 11(3).</w:t>
      </w:r>
    </w:p>
    <w:p w14:paraId="08200FBC" w14:textId="091FB01B" w:rsidR="00BC328B" w:rsidRPr="00A638DD" w:rsidRDefault="00A22FC2" w:rsidP="00273F8F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bCs/>
          <w:iCs/>
        </w:rPr>
      </w:pPr>
      <w:r w:rsidRPr="00A638DD">
        <w:rPr>
          <w:bCs/>
          <w:iCs/>
        </w:rPr>
        <w:t xml:space="preserve"> </w:t>
      </w:r>
      <w:r w:rsidR="00BC328B" w:rsidRPr="00A638DD">
        <w:rPr>
          <w:bCs/>
          <w:iCs/>
        </w:rPr>
        <w:t xml:space="preserve">“New West, Brew West: Home Brewing an Industry in the West” Jason L. Hanson, Michael McCullough, and Joshua Berning. 2016. </w:t>
      </w:r>
      <w:r w:rsidR="00BC328B" w:rsidRPr="00A638DD">
        <w:rPr>
          <w:bCs/>
          <w:i/>
          <w:iCs/>
        </w:rPr>
        <w:t>Journal of the American West</w:t>
      </w:r>
      <w:r w:rsidR="00BC328B" w:rsidRPr="00A638DD">
        <w:rPr>
          <w:bCs/>
          <w:iCs/>
        </w:rPr>
        <w:t>. 55(2), 49-59.</w:t>
      </w:r>
    </w:p>
    <w:p w14:paraId="51085206" w14:textId="77777777" w:rsidR="00FB2057" w:rsidRPr="00A638DD" w:rsidRDefault="00FB2057" w:rsidP="00BC328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</w:pPr>
      <w:r w:rsidRPr="00A638DD">
        <w:t>“The Cost of Going Green: Early Adopti</w:t>
      </w:r>
      <w:r w:rsidR="00BC328B" w:rsidRPr="00A638DD">
        <w:t>on Breeds Efficient Technology”</w:t>
      </w:r>
      <w:r w:rsidRPr="00A638DD">
        <w:t xml:space="preserve"> Michael McCullough, Kyle Manchester, and </w:t>
      </w:r>
      <w:proofErr w:type="spellStart"/>
      <w:r w:rsidRPr="00A638DD">
        <w:t>Gour</w:t>
      </w:r>
      <w:proofErr w:type="spellEnd"/>
      <w:r w:rsidRPr="00A638DD">
        <w:t xml:space="preserve"> S. Choudhury</w:t>
      </w:r>
      <w:r w:rsidR="00BC328B" w:rsidRPr="00A638DD">
        <w:t>.</w:t>
      </w:r>
      <w:r w:rsidR="00BE6C1D" w:rsidRPr="00A638DD">
        <w:t xml:space="preserve"> 2016. </w:t>
      </w:r>
      <w:r w:rsidR="00BE6C1D" w:rsidRPr="00A638DD">
        <w:rPr>
          <w:i/>
        </w:rPr>
        <w:t>Journal of Food Processing &amp; Beverages</w:t>
      </w:r>
      <w:r w:rsidR="00BE6C1D" w:rsidRPr="00A638DD">
        <w:t xml:space="preserve">. </w:t>
      </w:r>
      <w:r w:rsidR="00160AA5" w:rsidRPr="00A638DD">
        <w:t>4(1).</w:t>
      </w:r>
    </w:p>
    <w:p w14:paraId="473F88E5" w14:textId="77777777" w:rsidR="003440CF" w:rsidRPr="00A638DD" w:rsidRDefault="003440CF" w:rsidP="00D7183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</w:pPr>
      <w:r w:rsidRPr="00A638DD">
        <w:t>“</w:t>
      </w:r>
      <w:r w:rsidR="00160AA5" w:rsidRPr="00A638DD">
        <w:t xml:space="preserve">Reconstructing </w:t>
      </w:r>
      <w:r w:rsidRPr="00A638DD">
        <w:t xml:space="preserve">Nonlinear Structure in Regression Residuals” Michael P. McCullough, Thomas L. Marsh, and Ron C. </w:t>
      </w:r>
      <w:proofErr w:type="spellStart"/>
      <w:r w:rsidRPr="00A638DD">
        <w:t>Mittelhammer</w:t>
      </w:r>
      <w:proofErr w:type="spellEnd"/>
      <w:r w:rsidR="00BC328B" w:rsidRPr="00A638DD">
        <w:t>.</w:t>
      </w:r>
      <w:r w:rsidRPr="00A638DD">
        <w:t xml:space="preserve"> </w:t>
      </w:r>
      <w:r w:rsidR="00160AA5" w:rsidRPr="00A638DD">
        <w:rPr>
          <w:bCs/>
        </w:rPr>
        <w:t>2014</w:t>
      </w:r>
      <w:r w:rsidRPr="00A638DD">
        <w:rPr>
          <w:bCs/>
        </w:rPr>
        <w:t xml:space="preserve">. </w:t>
      </w:r>
      <w:r w:rsidRPr="00A638DD">
        <w:rPr>
          <w:i/>
        </w:rPr>
        <w:t>Journal of Applied Statistics.</w:t>
      </w:r>
      <w:r w:rsidR="00A8070D" w:rsidRPr="00A638DD">
        <w:t xml:space="preserve"> </w:t>
      </w:r>
      <w:r w:rsidR="00160AA5" w:rsidRPr="00A638DD">
        <w:t>41(2), 332-350.</w:t>
      </w:r>
    </w:p>
    <w:p w14:paraId="6B73956D" w14:textId="77777777" w:rsidR="00474922" w:rsidRPr="00A638DD" w:rsidRDefault="00474922" w:rsidP="00D7183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iCs/>
        </w:rPr>
      </w:pPr>
      <w:r w:rsidRPr="00A638DD">
        <w:rPr>
          <w:bCs/>
        </w:rPr>
        <w:t>“</w:t>
      </w:r>
      <w:r w:rsidR="00160AA5" w:rsidRPr="00A638DD">
        <w:rPr>
          <w:bCs/>
        </w:rPr>
        <w:t>Advertising Soft Drinks to Children: Are Voluntary Restrictions Effective?</w:t>
      </w:r>
      <w:r w:rsidR="00BC328B" w:rsidRPr="00A638DD">
        <w:rPr>
          <w:bCs/>
        </w:rPr>
        <w:t>”</w:t>
      </w:r>
      <w:r w:rsidRPr="00A638DD">
        <w:rPr>
          <w:bCs/>
          <w:i/>
        </w:rPr>
        <w:t xml:space="preserve"> </w:t>
      </w:r>
      <w:r w:rsidRPr="00A638DD">
        <w:rPr>
          <w:bCs/>
        </w:rPr>
        <w:t>Joshua Berning and Michael McCullough</w:t>
      </w:r>
      <w:r w:rsidR="00BC328B" w:rsidRPr="00A638DD">
        <w:rPr>
          <w:bCs/>
        </w:rPr>
        <w:t>.</w:t>
      </w:r>
      <w:r w:rsidRPr="00A638DD">
        <w:rPr>
          <w:bCs/>
        </w:rPr>
        <w:t xml:space="preserve"> </w:t>
      </w:r>
      <w:r w:rsidR="00A8070D" w:rsidRPr="00A638DD">
        <w:rPr>
          <w:bCs/>
        </w:rPr>
        <w:t xml:space="preserve">2013, </w:t>
      </w:r>
      <w:r w:rsidRPr="00A638DD">
        <w:rPr>
          <w:bCs/>
          <w:i/>
        </w:rPr>
        <w:t>Agribusiness.</w:t>
      </w:r>
      <w:r w:rsidR="00160AA5" w:rsidRPr="00A638DD">
        <w:rPr>
          <w:bCs/>
          <w:i/>
        </w:rPr>
        <w:t xml:space="preserve"> </w:t>
      </w:r>
      <w:r w:rsidR="00160AA5" w:rsidRPr="00A638DD">
        <w:rPr>
          <w:bCs/>
        </w:rPr>
        <w:t>29(4), 469-485.</w:t>
      </w:r>
    </w:p>
    <w:p w14:paraId="2C5ECDD5" w14:textId="77777777" w:rsidR="00A22FC2" w:rsidRPr="00A638DD" w:rsidRDefault="00A22FC2" w:rsidP="00A22F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iCs/>
        </w:rPr>
      </w:pPr>
      <w:r w:rsidRPr="00A638DD">
        <w:t xml:space="preserve">“Reconstructing Market Reactions to Consumption Harms” Michael P. McCullough, Thomas L. Marsh, and Ray Huffaker. 2013. </w:t>
      </w:r>
      <w:r w:rsidRPr="00A638DD">
        <w:rPr>
          <w:i/>
        </w:rPr>
        <w:t>Applied Economics Letters.</w:t>
      </w:r>
      <w:r w:rsidRPr="00A638DD">
        <w:t xml:space="preserve"> 20(2), 173-179.</w:t>
      </w:r>
    </w:p>
    <w:p w14:paraId="4C386770" w14:textId="61FDAE73" w:rsidR="004075B3" w:rsidRPr="00A638DD" w:rsidRDefault="004075B3" w:rsidP="00A22FC2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</w:pPr>
      <w:r w:rsidRPr="00A638DD">
        <w:t>“Biodynamic Practices, Eco-Label</w:t>
      </w:r>
      <w:r w:rsidR="00BC328B" w:rsidRPr="00A638DD">
        <w:t xml:space="preserve"> Wines and Millennial Consumers</w:t>
      </w:r>
      <w:r w:rsidRPr="00A638DD">
        <w:t xml:space="preserve">” Michael McCullough, </w:t>
      </w:r>
      <w:proofErr w:type="spellStart"/>
      <w:r w:rsidRPr="00A638DD">
        <w:t>Eivis</w:t>
      </w:r>
      <w:proofErr w:type="spellEnd"/>
      <w:r w:rsidRPr="00A638DD">
        <w:t xml:space="preserve"> </w:t>
      </w:r>
      <w:proofErr w:type="spellStart"/>
      <w:r w:rsidRPr="00A638DD">
        <w:t>Qenani</w:t>
      </w:r>
      <w:proofErr w:type="spellEnd"/>
      <w:r w:rsidRPr="00A638DD">
        <w:t>, and Neal MacDougall</w:t>
      </w:r>
      <w:r w:rsidR="00BC328B" w:rsidRPr="00A638DD">
        <w:t>.</w:t>
      </w:r>
      <w:r w:rsidRPr="00A638DD">
        <w:t xml:space="preserve"> </w:t>
      </w:r>
      <w:r w:rsidR="00A87152" w:rsidRPr="00A638DD">
        <w:t>2012</w:t>
      </w:r>
      <w:r w:rsidRPr="00A638DD">
        <w:t xml:space="preserve">. </w:t>
      </w:r>
      <w:r w:rsidRPr="00A638DD">
        <w:rPr>
          <w:i/>
        </w:rPr>
        <w:t>Journal of Agricultural Science and Technology</w:t>
      </w:r>
      <w:r w:rsidR="00A87152" w:rsidRPr="00A638DD">
        <w:rPr>
          <w:i/>
        </w:rPr>
        <w:t xml:space="preserve"> A</w:t>
      </w:r>
      <w:r w:rsidR="00A87152" w:rsidRPr="00A638DD">
        <w:t>. 2(12), 1364-1372.</w:t>
      </w:r>
    </w:p>
    <w:p w14:paraId="2AE522CF" w14:textId="77777777" w:rsidR="00A45B92" w:rsidRPr="00A638DD" w:rsidRDefault="0052101B" w:rsidP="00D7183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iCs/>
        </w:rPr>
      </w:pPr>
      <w:r w:rsidRPr="00A638DD">
        <w:t>“</w:t>
      </w:r>
      <w:r w:rsidR="00A45B92" w:rsidRPr="00A638DD">
        <w:t>Intertemporal Alcohol Dependency: Like Father, Unlike Son</w:t>
      </w:r>
      <w:r w:rsidR="004075B3" w:rsidRPr="00A638DD">
        <w:t>”</w:t>
      </w:r>
      <w:r w:rsidR="00A45B92" w:rsidRPr="00A638DD">
        <w:t xml:space="preserve"> Michael P. McCullough, </w:t>
      </w:r>
    </w:p>
    <w:p w14:paraId="337520FD" w14:textId="77777777" w:rsidR="00A45B92" w:rsidRPr="00A638DD" w:rsidRDefault="00A45B92" w:rsidP="00A45B92">
      <w:pPr>
        <w:widowControl w:val="0"/>
        <w:autoSpaceDE w:val="0"/>
        <w:autoSpaceDN w:val="0"/>
        <w:adjustRightInd w:val="0"/>
        <w:ind w:firstLine="360"/>
      </w:pPr>
      <w:r w:rsidRPr="00A638DD">
        <w:t>Thomas L. Marsh, and Trenton G. Smith</w:t>
      </w:r>
      <w:r w:rsidR="00BC328B" w:rsidRPr="00A638DD">
        <w:t>.</w:t>
      </w:r>
      <w:r w:rsidRPr="00A638DD">
        <w:t xml:space="preserve"> </w:t>
      </w:r>
      <w:r w:rsidR="00BB2DC3" w:rsidRPr="00A638DD">
        <w:t xml:space="preserve">2012. </w:t>
      </w:r>
      <w:proofErr w:type="spellStart"/>
      <w:r w:rsidRPr="00A638DD">
        <w:rPr>
          <w:i/>
        </w:rPr>
        <w:t>Enometrica</w:t>
      </w:r>
      <w:proofErr w:type="spellEnd"/>
      <w:r w:rsidRPr="00A638DD">
        <w:t>.</w:t>
      </w:r>
      <w:r w:rsidR="00BB2DC3" w:rsidRPr="00A638DD">
        <w:t xml:space="preserve"> 15(1), </w:t>
      </w:r>
      <w:r w:rsidR="003257F0" w:rsidRPr="00A638DD">
        <w:t>57</w:t>
      </w:r>
      <w:r w:rsidR="00BB2DC3" w:rsidRPr="00A638DD">
        <w:t>.</w:t>
      </w:r>
    </w:p>
    <w:p w14:paraId="4225F0D3" w14:textId="064551C6" w:rsidR="00723D62" w:rsidRPr="00A638DD" w:rsidRDefault="00A22FC2" w:rsidP="00D7183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iCs/>
        </w:rPr>
      </w:pPr>
      <w:r w:rsidRPr="00A638DD">
        <w:rPr>
          <w:iCs/>
        </w:rPr>
        <w:t xml:space="preserve"> </w:t>
      </w:r>
      <w:r w:rsidR="0052101B" w:rsidRPr="00A638DD">
        <w:rPr>
          <w:iCs/>
        </w:rPr>
        <w:t>“</w:t>
      </w:r>
      <w:r w:rsidR="00723D62" w:rsidRPr="00A638DD">
        <w:rPr>
          <w:iCs/>
        </w:rPr>
        <w:t>Endogenously Determined Cycles: Empirical Evidence From Livestock Industries</w:t>
      </w:r>
      <w:r w:rsidR="004075B3" w:rsidRPr="00A638DD">
        <w:rPr>
          <w:iCs/>
        </w:rPr>
        <w:t>”</w:t>
      </w:r>
      <w:r w:rsidR="00723D62" w:rsidRPr="00A638DD">
        <w:rPr>
          <w:i/>
          <w:iCs/>
        </w:rPr>
        <w:t xml:space="preserve"> </w:t>
      </w:r>
      <w:r w:rsidR="00723D62" w:rsidRPr="00A638DD">
        <w:t xml:space="preserve">Michael P. McCullough, Thomas L. Marsh, and Ray Huffaker. 2012. </w:t>
      </w:r>
      <w:r w:rsidR="00723D62" w:rsidRPr="00A638DD">
        <w:rPr>
          <w:i/>
          <w:iCs/>
        </w:rPr>
        <w:t xml:space="preserve">Nonlinear Dynamics, Psychology, and Life Sciences. </w:t>
      </w:r>
      <w:r w:rsidR="00723D62" w:rsidRPr="00A638DD">
        <w:rPr>
          <w:iCs/>
        </w:rPr>
        <w:t>16(2),</w:t>
      </w:r>
      <w:r w:rsidR="00723D62" w:rsidRPr="00A638DD">
        <w:rPr>
          <w:i/>
          <w:iCs/>
        </w:rPr>
        <w:t xml:space="preserve"> 205-231.</w:t>
      </w:r>
    </w:p>
    <w:p w14:paraId="449497B5" w14:textId="77777777" w:rsidR="004126F6" w:rsidRPr="00A638DD" w:rsidRDefault="0052101B" w:rsidP="00D7183B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ind w:left="360"/>
        <w:rPr>
          <w:iCs/>
        </w:rPr>
      </w:pPr>
      <w:r w:rsidRPr="00A638DD">
        <w:t>“</w:t>
      </w:r>
      <w:r w:rsidR="00723D62" w:rsidRPr="00A638DD">
        <w:t>Economic and Environmental Impacts of Washington State Biofuel Policy Alternatives</w:t>
      </w:r>
      <w:r w:rsidR="004075B3" w:rsidRPr="00A638DD">
        <w:t>”</w:t>
      </w:r>
      <w:r w:rsidR="00723D62" w:rsidRPr="00A638DD">
        <w:t xml:space="preserve"> Michael P. McCullough, David Holland, Kathleen Painter, Leroy </w:t>
      </w:r>
      <w:proofErr w:type="spellStart"/>
      <w:r w:rsidR="00723D62" w:rsidRPr="00A638DD">
        <w:t>Stodick</w:t>
      </w:r>
      <w:proofErr w:type="spellEnd"/>
      <w:r w:rsidR="00723D62" w:rsidRPr="00A638DD">
        <w:t xml:space="preserve">, and Jonathan </w:t>
      </w:r>
      <w:r w:rsidR="00723D62" w:rsidRPr="00A638DD">
        <w:lastRenderedPageBreak/>
        <w:t xml:space="preserve">Yoder. 2011. </w:t>
      </w:r>
      <w:r w:rsidR="00723D62" w:rsidRPr="00A638DD">
        <w:rPr>
          <w:rStyle w:val="Emphasis"/>
        </w:rPr>
        <w:t>Journal of Agricultural and Resource Economics</w:t>
      </w:r>
      <w:r w:rsidR="00723D62" w:rsidRPr="00A638DD">
        <w:rPr>
          <w:rStyle w:val="Emphasis"/>
          <w:i w:val="0"/>
        </w:rPr>
        <w:t>. 36(3), 615-629</w:t>
      </w:r>
      <w:r w:rsidR="00723D62" w:rsidRPr="00A638DD">
        <w:t xml:space="preserve">. </w:t>
      </w:r>
    </w:p>
    <w:p w14:paraId="1D57364C" w14:textId="5FB5018B" w:rsidR="004126F6" w:rsidRDefault="004126F6" w:rsidP="00960687">
      <w:pPr>
        <w:widowControl w:val="0"/>
        <w:autoSpaceDE w:val="0"/>
        <w:autoSpaceDN w:val="0"/>
        <w:adjustRightInd w:val="0"/>
        <w:rPr>
          <w:iCs/>
        </w:rPr>
      </w:pPr>
    </w:p>
    <w:p w14:paraId="3E090B90" w14:textId="77777777" w:rsidR="007302C1" w:rsidRDefault="007302C1" w:rsidP="00960687">
      <w:pPr>
        <w:widowControl w:val="0"/>
        <w:autoSpaceDE w:val="0"/>
        <w:autoSpaceDN w:val="0"/>
        <w:adjustRightInd w:val="0"/>
        <w:rPr>
          <w:iCs/>
        </w:rPr>
      </w:pPr>
    </w:p>
    <w:p w14:paraId="74275AD5" w14:textId="75F6ED43" w:rsidR="00960687" w:rsidRPr="00960687" w:rsidRDefault="00960687" w:rsidP="00960687">
      <w:pPr>
        <w:pStyle w:val="Default"/>
        <w:rPr>
          <w:rFonts w:ascii="Times New Roman" w:hAnsi="Times New Roman" w:cs="Times New Roman"/>
          <w:b/>
        </w:rPr>
      </w:pPr>
      <w:r w:rsidRPr="00960687">
        <w:rPr>
          <w:rFonts w:ascii="Times New Roman" w:hAnsi="Times New Roman" w:cs="Times New Roman"/>
          <w:b/>
        </w:rPr>
        <w:t>COMMENTS</w:t>
      </w:r>
    </w:p>
    <w:p w14:paraId="24D49F4E" w14:textId="77777777" w:rsidR="00960687" w:rsidRPr="00960687" w:rsidRDefault="00960687" w:rsidP="0096068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360"/>
        <w:rPr>
          <w:iCs/>
        </w:rPr>
      </w:pPr>
      <w:proofErr w:type="spellStart"/>
      <w:r w:rsidRPr="00960687">
        <w:rPr>
          <w:iCs/>
        </w:rPr>
        <w:t>Berning</w:t>
      </w:r>
      <w:proofErr w:type="spellEnd"/>
      <w:r w:rsidRPr="00960687">
        <w:rPr>
          <w:iCs/>
        </w:rPr>
        <w:t>, J. and M.P. McCullough. 2017. Choices Theme Overview. “Beer, Policy, and a Changing Global Market.”</w:t>
      </w:r>
    </w:p>
    <w:p w14:paraId="048F9466" w14:textId="0BF04BFB" w:rsidR="00960687" w:rsidRPr="00960687" w:rsidRDefault="00960687" w:rsidP="00960687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ind w:left="360"/>
        <w:rPr>
          <w:iCs/>
        </w:rPr>
      </w:pPr>
      <w:proofErr w:type="spellStart"/>
      <w:r w:rsidRPr="00960687">
        <w:rPr>
          <w:iCs/>
        </w:rPr>
        <w:t>Berning</w:t>
      </w:r>
      <w:proofErr w:type="spellEnd"/>
      <w:r w:rsidRPr="00960687">
        <w:rPr>
          <w:iCs/>
        </w:rPr>
        <w:t>, J. and M.P. McCullough. 2017. Choices Theme Overview. “Global Craft Beer Renaissance.”</w:t>
      </w:r>
    </w:p>
    <w:p w14:paraId="3E3787D6" w14:textId="77777777" w:rsidR="00960687" w:rsidRPr="00A638DD" w:rsidRDefault="00960687" w:rsidP="004126F6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3F801CE9" w14:textId="2B1C0629" w:rsidR="006D2C37" w:rsidRPr="00A638DD" w:rsidRDefault="006D2C37" w:rsidP="0052101B">
      <w:pPr>
        <w:pStyle w:val="Default"/>
        <w:rPr>
          <w:rFonts w:ascii="Times New Roman" w:hAnsi="Times New Roman" w:cs="Times New Roman"/>
          <w:b/>
        </w:rPr>
      </w:pPr>
      <w:r w:rsidRPr="00A638DD">
        <w:rPr>
          <w:rFonts w:ascii="Times New Roman" w:hAnsi="Times New Roman" w:cs="Times New Roman"/>
          <w:b/>
        </w:rPr>
        <w:t>REPORTS</w:t>
      </w:r>
    </w:p>
    <w:p w14:paraId="75B8785B" w14:textId="2A165DF9" w:rsidR="00C235CC" w:rsidRDefault="00C235CC" w:rsidP="001166A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  <w:rPr>
          <w:bCs/>
          <w:iCs/>
        </w:rPr>
      </w:pPr>
      <w:r>
        <w:rPr>
          <w:bCs/>
          <w:iCs/>
        </w:rPr>
        <w:t>“Assessing the Cost and Fuel Consumption of Off-Road Agricultural Equipment,” 2022. Michael McCullough, Lynn Hamilton, and Cory Walters</w:t>
      </w:r>
    </w:p>
    <w:p w14:paraId="66B96B75" w14:textId="5A331BA5" w:rsidR="00F43067" w:rsidRDefault="00F43067" w:rsidP="001166A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  <w:rPr>
          <w:bCs/>
          <w:iCs/>
        </w:rPr>
      </w:pPr>
      <w:r>
        <w:rPr>
          <w:bCs/>
          <w:iCs/>
        </w:rPr>
        <w:t>“</w:t>
      </w:r>
      <w:r w:rsidRPr="00F43067">
        <w:rPr>
          <w:bCs/>
          <w:iCs/>
        </w:rPr>
        <w:t>The Economic Impact on the Local Economy of Irrigated Agriculture in the Paso Robles Area and Potential Impacts of the Sustainable Groundwater Management Act</w:t>
      </w:r>
      <w:r>
        <w:rPr>
          <w:bCs/>
          <w:iCs/>
        </w:rPr>
        <w:t xml:space="preserve">,” </w:t>
      </w:r>
      <w:r w:rsidR="0081070B">
        <w:rPr>
          <w:bCs/>
          <w:iCs/>
        </w:rPr>
        <w:t xml:space="preserve">2020. </w:t>
      </w:r>
      <w:r>
        <w:rPr>
          <w:bCs/>
          <w:iCs/>
        </w:rPr>
        <w:t>Lynn Hamilton and Michael McCullough</w:t>
      </w:r>
    </w:p>
    <w:p w14:paraId="6306C027" w14:textId="31DF8336" w:rsidR="004830C8" w:rsidRDefault="004830C8" w:rsidP="001166A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  <w:rPr>
          <w:bCs/>
          <w:iCs/>
        </w:rPr>
      </w:pPr>
      <w:r>
        <w:rPr>
          <w:bCs/>
          <w:iCs/>
        </w:rPr>
        <w:t xml:space="preserve">“Assessing the Economic Impacts of Agricultural Equipment Emission Reduction Strategies on the Agricultural Economy in the San Joaquin Valley: Phase Two, 2018 Costs,” California Air Resources Board. </w:t>
      </w:r>
      <w:r>
        <w:rPr>
          <w:iCs/>
        </w:rPr>
        <w:t>2020</w:t>
      </w:r>
      <w:r w:rsidRPr="00A638DD">
        <w:rPr>
          <w:iCs/>
        </w:rPr>
        <w:t xml:space="preserve">. CARB Project NO. </w:t>
      </w:r>
      <w:r>
        <w:rPr>
          <w:iCs/>
        </w:rPr>
        <w:t>17MSC004</w:t>
      </w:r>
    </w:p>
    <w:p w14:paraId="0D1BE7C0" w14:textId="5CA79A7D" w:rsidR="000C79A9" w:rsidRPr="00A638DD" w:rsidRDefault="000C79A9" w:rsidP="001166A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  <w:rPr>
          <w:bCs/>
          <w:iCs/>
        </w:rPr>
      </w:pPr>
      <w:r w:rsidRPr="00A638DD">
        <w:rPr>
          <w:bCs/>
          <w:iCs/>
        </w:rPr>
        <w:t>“A Decade of Change: A Case Study of Regulatory Compliance Costs in the Produce Industry,”</w:t>
      </w:r>
      <w:r w:rsidR="0081070B">
        <w:rPr>
          <w:bCs/>
          <w:iCs/>
        </w:rPr>
        <w:t xml:space="preserve"> 2018.</w:t>
      </w:r>
      <w:r w:rsidRPr="00A638DD">
        <w:rPr>
          <w:bCs/>
          <w:iCs/>
        </w:rPr>
        <w:t xml:space="preserve"> Lynn Hamilton and Michael McCullough</w:t>
      </w:r>
    </w:p>
    <w:p w14:paraId="13F9F2AA" w14:textId="0D338903" w:rsidR="001166A2" w:rsidRPr="00A638DD" w:rsidRDefault="001166A2" w:rsidP="001166A2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  <w:rPr>
          <w:b/>
          <w:bCs/>
          <w:iCs/>
        </w:rPr>
      </w:pPr>
      <w:r w:rsidRPr="00A638DD">
        <w:rPr>
          <w:iCs/>
        </w:rPr>
        <w:t xml:space="preserve">“A </w:t>
      </w:r>
      <w:r w:rsidR="000B6245" w:rsidRPr="00A638DD">
        <w:rPr>
          <w:iCs/>
        </w:rPr>
        <w:t xml:space="preserve">Framework for Assessing the Economic Impacts of Agricultural Equipment Emission Reduction Strategies on the Agricultural Economy in the </w:t>
      </w:r>
      <w:r w:rsidRPr="00A638DD">
        <w:rPr>
          <w:iCs/>
        </w:rPr>
        <w:t>San Joaquin Valley,” California Air Resources Board. 2018. CARB Project NO. 13-331</w:t>
      </w:r>
    </w:p>
    <w:p w14:paraId="30E1EE9D" w14:textId="0AC0729F" w:rsidR="00310CEE" w:rsidRPr="00A638DD" w:rsidRDefault="009C6FD4" w:rsidP="00310CEE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  <w:rPr>
          <w:iCs/>
        </w:rPr>
      </w:pPr>
      <w:r w:rsidRPr="00A638DD">
        <w:rPr>
          <w:iCs/>
        </w:rPr>
        <w:t>“</w:t>
      </w:r>
      <w:r w:rsidRPr="00A638DD">
        <w:t xml:space="preserve">Scalable Solutions to Reduce Water Use and Salinity in California Winery and Food Processing Cleaning Operations,” </w:t>
      </w:r>
      <w:r w:rsidR="00310CEE" w:rsidRPr="00A638DD">
        <w:t>Wine Institute</w:t>
      </w:r>
      <w:r w:rsidRPr="00A638DD">
        <w:t xml:space="preserve">. 2013. CDFA </w:t>
      </w:r>
      <w:r w:rsidR="004D74FA" w:rsidRPr="00A638DD">
        <w:t>Project</w:t>
      </w:r>
      <w:r w:rsidRPr="00A638DD">
        <w:t xml:space="preserve"> NO. </w:t>
      </w:r>
      <w:r w:rsidR="00310CEE" w:rsidRPr="00A638DD">
        <w:t>SCB10024</w:t>
      </w:r>
    </w:p>
    <w:p w14:paraId="668BB9F3" w14:textId="77777777" w:rsidR="006D2C37" w:rsidRPr="00A638DD" w:rsidRDefault="006D2C37" w:rsidP="00FA490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  <w:rPr>
          <w:iCs/>
        </w:rPr>
      </w:pPr>
      <w:r w:rsidRPr="00A638DD">
        <w:rPr>
          <w:rFonts w:eastAsia="Calibri"/>
        </w:rPr>
        <w:t xml:space="preserve">“The Impacts of Changes in the Agricultural Transportation Sector on the Competitiveness of the California Specialty Crop Industry;” Jay Noel, </w:t>
      </w:r>
      <w:proofErr w:type="spellStart"/>
      <w:r w:rsidRPr="00A638DD">
        <w:rPr>
          <w:rFonts w:eastAsia="Calibri"/>
        </w:rPr>
        <w:t>Mechel</w:t>
      </w:r>
      <w:proofErr w:type="spellEnd"/>
      <w:r w:rsidRPr="00A638DD">
        <w:rPr>
          <w:rFonts w:eastAsia="Calibri"/>
        </w:rPr>
        <w:t xml:space="preserve"> </w:t>
      </w:r>
      <w:proofErr w:type="spellStart"/>
      <w:r w:rsidRPr="00A638DD">
        <w:rPr>
          <w:rFonts w:eastAsia="Calibri"/>
        </w:rPr>
        <w:t>Paggi</w:t>
      </w:r>
      <w:proofErr w:type="spellEnd"/>
      <w:r w:rsidRPr="00A638DD">
        <w:rPr>
          <w:rFonts w:eastAsia="Calibri"/>
        </w:rPr>
        <w:t xml:space="preserve">, Sean Hurley, Fumiko </w:t>
      </w:r>
      <w:proofErr w:type="spellStart"/>
      <w:r w:rsidRPr="00A638DD">
        <w:rPr>
          <w:rFonts w:eastAsia="Calibri"/>
        </w:rPr>
        <w:t>Yamazucki</w:t>
      </w:r>
      <w:proofErr w:type="spellEnd"/>
      <w:r w:rsidRPr="00A638DD">
        <w:rPr>
          <w:rFonts w:eastAsia="Calibri"/>
        </w:rPr>
        <w:t>, and Michael McCullough. 2012. CDFA Project NO. SCB09021</w:t>
      </w:r>
    </w:p>
    <w:p w14:paraId="194DEADC" w14:textId="77777777" w:rsidR="00D21DED" w:rsidRPr="00A638DD" w:rsidRDefault="00D21DED" w:rsidP="00D21DED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ind w:left="360"/>
        <w:rPr>
          <w:iCs/>
        </w:rPr>
      </w:pPr>
      <w:r w:rsidRPr="00A638DD">
        <w:t xml:space="preserve">“Biofuel economics and policy for Washington State” Yoder, J., C.R. Shumway, P. </w:t>
      </w:r>
      <w:proofErr w:type="spellStart"/>
      <w:r w:rsidRPr="00A638DD">
        <w:t>Wandschneider</w:t>
      </w:r>
      <w:proofErr w:type="spellEnd"/>
      <w:r w:rsidRPr="00A638DD">
        <w:t xml:space="preserve">, D. Young, H. Chouinard, A. </w:t>
      </w:r>
      <w:proofErr w:type="spellStart"/>
      <w:r w:rsidRPr="00A638DD">
        <w:t>EspinolaArredondo</w:t>
      </w:r>
      <w:proofErr w:type="spellEnd"/>
      <w:r w:rsidRPr="00A638DD">
        <w:t xml:space="preserve">, S. </w:t>
      </w:r>
      <w:proofErr w:type="spellStart"/>
      <w:r w:rsidRPr="00A638DD">
        <w:t>Galinato</w:t>
      </w:r>
      <w:proofErr w:type="spellEnd"/>
      <w:r w:rsidRPr="00A638DD">
        <w:t xml:space="preserve">, C. </w:t>
      </w:r>
      <w:proofErr w:type="spellStart"/>
      <w:r w:rsidRPr="00A638DD">
        <w:t>Frear</w:t>
      </w:r>
      <w:proofErr w:type="spellEnd"/>
      <w:r w:rsidRPr="00A638DD">
        <w:t xml:space="preserve">, D. Holland, E. Jessup, J. LaFrance, K. Lyons, M. McCullough, K. Painter and L. </w:t>
      </w:r>
      <w:proofErr w:type="spellStart"/>
      <w:r w:rsidRPr="00A638DD">
        <w:t>Stodick</w:t>
      </w:r>
      <w:proofErr w:type="spellEnd"/>
      <w:r w:rsidRPr="00A638DD">
        <w:t xml:space="preserve">. 2010. Washington State Univ. </w:t>
      </w:r>
      <w:proofErr w:type="spellStart"/>
      <w:r w:rsidRPr="00A638DD">
        <w:t>Agr</w:t>
      </w:r>
      <w:proofErr w:type="spellEnd"/>
      <w:r w:rsidRPr="00A638DD">
        <w:t>. Res. Center Res. Bul. XB1047E</w:t>
      </w:r>
    </w:p>
    <w:p w14:paraId="759B9795" w14:textId="77777777" w:rsidR="00F54D95" w:rsidRPr="00A638DD" w:rsidRDefault="00F54D95" w:rsidP="00F54D95">
      <w:pPr>
        <w:widowControl w:val="0"/>
        <w:autoSpaceDE w:val="0"/>
        <w:autoSpaceDN w:val="0"/>
        <w:adjustRightInd w:val="0"/>
      </w:pPr>
    </w:p>
    <w:p w14:paraId="152B14B2" w14:textId="1051545C" w:rsidR="009D1B0C" w:rsidRPr="00A638DD" w:rsidRDefault="009D1B0C" w:rsidP="00BA50C4">
      <w:pPr>
        <w:pStyle w:val="Heading1"/>
        <w:rPr>
          <w:sz w:val="24"/>
        </w:rPr>
      </w:pPr>
      <w:r w:rsidRPr="00A638DD">
        <w:rPr>
          <w:sz w:val="24"/>
        </w:rPr>
        <w:t>GRANTS</w:t>
      </w:r>
      <w:r w:rsidR="00C17340">
        <w:rPr>
          <w:sz w:val="24"/>
        </w:rPr>
        <w:t xml:space="preserve"> (Collaborator on $</w:t>
      </w:r>
      <w:r w:rsidR="00F338DA">
        <w:rPr>
          <w:sz w:val="24"/>
        </w:rPr>
        <w:t>3,</w:t>
      </w:r>
      <w:r w:rsidR="00B810B9">
        <w:rPr>
          <w:sz w:val="24"/>
        </w:rPr>
        <w:t>205</w:t>
      </w:r>
      <w:r w:rsidR="00C17340">
        <w:rPr>
          <w:sz w:val="24"/>
        </w:rPr>
        <w:t>,</w:t>
      </w:r>
      <w:r w:rsidR="00B810B9">
        <w:rPr>
          <w:sz w:val="24"/>
        </w:rPr>
        <w:t>693</w:t>
      </w:r>
      <w:r w:rsidR="00C17340">
        <w:rPr>
          <w:sz w:val="24"/>
        </w:rPr>
        <w:t xml:space="preserve"> managing PI on $</w:t>
      </w:r>
      <w:r w:rsidR="00CB7FE3">
        <w:rPr>
          <w:sz w:val="24"/>
        </w:rPr>
        <w:t>1</w:t>
      </w:r>
      <w:r w:rsidR="00F338DA">
        <w:rPr>
          <w:sz w:val="24"/>
        </w:rPr>
        <w:t>,8</w:t>
      </w:r>
      <w:r w:rsidR="00B810B9">
        <w:rPr>
          <w:sz w:val="24"/>
        </w:rPr>
        <w:t>42</w:t>
      </w:r>
      <w:r w:rsidR="00CB7FE3">
        <w:rPr>
          <w:sz w:val="24"/>
        </w:rPr>
        <w:t>,</w:t>
      </w:r>
      <w:r w:rsidR="00B810B9">
        <w:rPr>
          <w:sz w:val="24"/>
        </w:rPr>
        <w:t>989</w:t>
      </w:r>
      <w:r w:rsidR="00C17340">
        <w:rPr>
          <w:sz w:val="24"/>
        </w:rPr>
        <w:t>)</w:t>
      </w:r>
    </w:p>
    <w:p w14:paraId="4F8548D8" w14:textId="037AC935" w:rsidR="00B810B9" w:rsidRPr="00B810B9" w:rsidRDefault="00B810B9" w:rsidP="00B810B9">
      <w:pPr>
        <w:pStyle w:val="ListParagraph"/>
        <w:numPr>
          <w:ilvl w:val="0"/>
          <w:numId w:val="15"/>
        </w:numPr>
        <w:ind w:left="360"/>
      </w:pPr>
      <w:r>
        <w:rPr>
          <w:i/>
          <w:iCs/>
        </w:rPr>
        <w:t>California Off-Road Equipment Useful Life Assessment</w:t>
      </w:r>
      <w:r>
        <w:t xml:space="preserve">; 2022. </w:t>
      </w:r>
      <w:r w:rsidR="007302C1">
        <w:t>Awarded</w:t>
      </w:r>
      <w:r>
        <w:t>, $35,563 Principal investigator. Granting Agency: California Air Resources Board</w:t>
      </w:r>
    </w:p>
    <w:p w14:paraId="524C3829" w14:textId="309B43D0" w:rsidR="00F338DA" w:rsidRPr="00F338DA" w:rsidRDefault="00F338DA" w:rsidP="008E5E33">
      <w:pPr>
        <w:pStyle w:val="ListParagraph"/>
        <w:numPr>
          <w:ilvl w:val="0"/>
          <w:numId w:val="15"/>
        </w:numPr>
        <w:ind w:left="360"/>
      </w:pPr>
      <w:r>
        <w:rPr>
          <w:i/>
          <w:iCs/>
        </w:rPr>
        <w:t>Clean Biomass Collaborative</w:t>
      </w:r>
      <w:r>
        <w:t>; 2021. Awarded, $299,189 Principal investigator. Granting Agency: California Air Resources Board</w:t>
      </w:r>
    </w:p>
    <w:p w14:paraId="492D60BC" w14:textId="7392657C" w:rsidR="00D65CA5" w:rsidRPr="00D65CA5" w:rsidRDefault="00D65CA5" w:rsidP="008E5E33">
      <w:pPr>
        <w:pStyle w:val="ListParagraph"/>
        <w:numPr>
          <w:ilvl w:val="0"/>
          <w:numId w:val="15"/>
        </w:numPr>
        <w:ind w:left="360"/>
      </w:pPr>
      <w:r w:rsidRPr="00D65CA5">
        <w:rPr>
          <w:i/>
          <w:iCs/>
        </w:rPr>
        <w:t>Establishment of a Fermented Beverages Laboratory for Enhancing Education and Research in Fermentation Science</w:t>
      </w:r>
      <w:r>
        <w:t xml:space="preserve">; 2021. Awarded, $130,859 Project Evaluator. Granting Agency: USDA NIFA. </w:t>
      </w:r>
    </w:p>
    <w:p w14:paraId="49DFF7F2" w14:textId="4D2BACAA" w:rsidR="004830C8" w:rsidRPr="004830C8" w:rsidRDefault="004830C8" w:rsidP="008E5E33">
      <w:pPr>
        <w:pStyle w:val="ListParagraph"/>
        <w:numPr>
          <w:ilvl w:val="0"/>
          <w:numId w:val="15"/>
        </w:numPr>
        <w:ind w:left="360"/>
      </w:pPr>
      <w:r>
        <w:rPr>
          <w:i/>
          <w:iCs/>
        </w:rPr>
        <w:t>Assessing the Cost and Fuel Consumption of Off-Road Agricultural Equipment</w:t>
      </w:r>
      <w:r>
        <w:t xml:space="preserve">; 2020. </w:t>
      </w:r>
      <w:r w:rsidRPr="00A638DD">
        <w:t>Awarded, $</w:t>
      </w:r>
      <w:r>
        <w:t>200</w:t>
      </w:r>
      <w:r w:rsidRPr="00A638DD">
        <w:t>,000 Principal investigator. Granting Agency: California Air Resource</w:t>
      </w:r>
      <w:r>
        <w:t>s</w:t>
      </w:r>
      <w:r w:rsidRPr="00A638DD">
        <w:t xml:space="preserve"> Board</w:t>
      </w:r>
    </w:p>
    <w:p w14:paraId="05C0C7B3" w14:textId="5D5FCB69" w:rsidR="008E5E33" w:rsidRPr="00A638DD" w:rsidRDefault="008E5E33" w:rsidP="008E5E33">
      <w:pPr>
        <w:pStyle w:val="ListParagraph"/>
        <w:numPr>
          <w:ilvl w:val="0"/>
          <w:numId w:val="15"/>
        </w:numPr>
        <w:ind w:left="360"/>
      </w:pPr>
      <w:r w:rsidRPr="00A638DD">
        <w:rPr>
          <w:i/>
        </w:rPr>
        <w:t>California Agricultural Equipment Survey</w:t>
      </w:r>
      <w:r w:rsidRPr="00A638DD">
        <w:t xml:space="preserve">; 2018. </w:t>
      </w:r>
      <w:r w:rsidR="00D11280" w:rsidRPr="00A638DD">
        <w:t>Awarded</w:t>
      </w:r>
      <w:r w:rsidRPr="00A638DD">
        <w:t>, $30,000 Principal investigator. Granting Agency: California Air Resource</w:t>
      </w:r>
      <w:r w:rsidR="004830C8">
        <w:t>s</w:t>
      </w:r>
      <w:r w:rsidRPr="00A638DD">
        <w:t xml:space="preserve"> Board</w:t>
      </w:r>
    </w:p>
    <w:p w14:paraId="1977B94A" w14:textId="14E7AD6A" w:rsidR="001166A2" w:rsidRPr="00A638DD" w:rsidRDefault="001166A2" w:rsidP="00023D90">
      <w:pPr>
        <w:pStyle w:val="ListParagraph"/>
        <w:numPr>
          <w:ilvl w:val="0"/>
          <w:numId w:val="15"/>
        </w:numPr>
        <w:ind w:left="360"/>
      </w:pPr>
      <w:r w:rsidRPr="00A638DD">
        <w:rPr>
          <w:i/>
        </w:rPr>
        <w:lastRenderedPageBreak/>
        <w:t>The Future of San Joaquin Valley Agriculture Under Climate Change and SGMA</w:t>
      </w:r>
      <w:r w:rsidRPr="00A638DD">
        <w:t>;</w:t>
      </w:r>
      <w:r w:rsidR="00C614C6" w:rsidRPr="00A638DD">
        <w:t xml:space="preserve"> 2018.</w:t>
      </w:r>
      <w:r w:rsidRPr="00A638DD">
        <w:t xml:space="preserve"> Awarded $541,362 Principal investigator. Granting Agency: California Strategic Growth Council</w:t>
      </w:r>
    </w:p>
    <w:p w14:paraId="082699C8" w14:textId="3F0B7055" w:rsidR="001166A2" w:rsidRPr="00A638DD" w:rsidRDefault="001166A2" w:rsidP="00023D90">
      <w:pPr>
        <w:pStyle w:val="ListParagraph"/>
        <w:numPr>
          <w:ilvl w:val="0"/>
          <w:numId w:val="15"/>
        </w:numPr>
        <w:ind w:left="360"/>
      </w:pPr>
      <w:r w:rsidRPr="00A638DD">
        <w:rPr>
          <w:i/>
        </w:rPr>
        <w:t>Assessing the Economic Impacts of Agricultural Equipment Emission Reduction Strategies on the Agricultural Economy in the San Joaquin Valley: Phase Two, 2017 Costs</w:t>
      </w:r>
      <w:r w:rsidRPr="00A638DD">
        <w:t>;</w:t>
      </w:r>
      <w:r w:rsidR="00C614C6" w:rsidRPr="00A638DD">
        <w:t xml:space="preserve"> 2018.</w:t>
      </w:r>
      <w:r w:rsidRPr="00A638DD">
        <w:t xml:space="preserve"> Awarded $250,000 Principal investigator. Granting Agency: California Air Resource</w:t>
      </w:r>
      <w:r w:rsidR="004830C8">
        <w:t>s</w:t>
      </w:r>
      <w:r w:rsidRPr="00A638DD">
        <w:t xml:space="preserve"> Board</w:t>
      </w:r>
    </w:p>
    <w:p w14:paraId="30C5B4A0" w14:textId="28F32F74" w:rsidR="00E011D0" w:rsidRPr="00A638DD" w:rsidRDefault="005B1273" w:rsidP="00242F4F">
      <w:pPr>
        <w:pStyle w:val="Default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A638DD">
        <w:rPr>
          <w:rFonts w:ascii="Times New Roman" w:hAnsi="Times New Roman" w:cs="Times New Roman"/>
          <w:i/>
        </w:rPr>
        <w:t>Cal Poly FDRS Marketing Challenge Grant</w:t>
      </w:r>
      <w:r w:rsidRPr="00A638DD">
        <w:rPr>
          <w:rFonts w:ascii="Times New Roman" w:hAnsi="Times New Roman" w:cs="Times New Roman"/>
        </w:rPr>
        <w:t>;</w:t>
      </w:r>
      <w:r w:rsidR="00C614C6" w:rsidRPr="00A638DD">
        <w:rPr>
          <w:rFonts w:ascii="Times New Roman" w:hAnsi="Times New Roman" w:cs="Times New Roman"/>
        </w:rPr>
        <w:t xml:space="preserve"> 201</w:t>
      </w:r>
      <w:r w:rsidR="00C22C31" w:rsidRPr="00A638DD">
        <w:rPr>
          <w:rFonts w:ascii="Times New Roman" w:hAnsi="Times New Roman" w:cs="Times New Roman"/>
        </w:rPr>
        <w:t>5</w:t>
      </w:r>
      <w:r w:rsidR="00C614C6" w:rsidRPr="00A638DD">
        <w:rPr>
          <w:rFonts w:ascii="Times New Roman" w:hAnsi="Times New Roman" w:cs="Times New Roman"/>
        </w:rPr>
        <w:t>.</w:t>
      </w:r>
      <w:r w:rsidRPr="00A638DD">
        <w:rPr>
          <w:rFonts w:ascii="Times New Roman" w:hAnsi="Times New Roman" w:cs="Times New Roman"/>
        </w:rPr>
        <w:t xml:space="preserve"> Awarded $1,000 Principal investigator. Granting Agency: CHS Foundation.</w:t>
      </w:r>
    </w:p>
    <w:p w14:paraId="2BAF2E4D" w14:textId="315C7E55" w:rsidR="00242F4F" w:rsidRPr="00A638DD" w:rsidRDefault="00242F4F" w:rsidP="00242F4F">
      <w:pPr>
        <w:pStyle w:val="Default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A638DD">
        <w:rPr>
          <w:rFonts w:ascii="Times New Roman" w:hAnsi="Times New Roman" w:cs="Times New Roman"/>
          <w:i/>
        </w:rPr>
        <w:t>Accelerating Adoption of Innovative Conservation and Sustainable Best Management Practices</w:t>
      </w:r>
      <w:r w:rsidRPr="00A638DD">
        <w:rPr>
          <w:rFonts w:ascii="Times New Roman" w:hAnsi="Times New Roman" w:cs="Times New Roman"/>
        </w:rPr>
        <w:t xml:space="preserve">; </w:t>
      </w:r>
      <w:r w:rsidR="00C22C31" w:rsidRPr="00A638DD">
        <w:rPr>
          <w:rFonts w:ascii="Times New Roman" w:hAnsi="Times New Roman" w:cs="Times New Roman"/>
        </w:rPr>
        <w:t xml:space="preserve">2014. </w:t>
      </w:r>
      <w:r w:rsidRPr="00A638DD">
        <w:rPr>
          <w:rFonts w:ascii="Times New Roman" w:hAnsi="Times New Roman" w:cs="Times New Roman"/>
        </w:rPr>
        <w:t>Awarded $</w:t>
      </w:r>
      <w:r w:rsidR="0090584B" w:rsidRPr="00A638DD">
        <w:rPr>
          <w:rFonts w:ascii="Times New Roman" w:hAnsi="Times New Roman" w:cs="Times New Roman"/>
        </w:rPr>
        <w:t>368,167</w:t>
      </w:r>
      <w:r w:rsidRPr="00A638DD">
        <w:rPr>
          <w:rFonts w:ascii="Times New Roman" w:hAnsi="Times New Roman" w:cs="Times New Roman"/>
        </w:rPr>
        <w:t xml:space="preserve"> Collaborator and Lead Economist. California Department of Food and Agriculture; Specialty Crop Block Grant Program.</w:t>
      </w:r>
    </w:p>
    <w:p w14:paraId="7A900115" w14:textId="7B4D1E87" w:rsidR="00F053E7" w:rsidRPr="00A638DD" w:rsidRDefault="00F053E7" w:rsidP="00854E35">
      <w:pPr>
        <w:pStyle w:val="Default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A638DD">
        <w:rPr>
          <w:rFonts w:ascii="Times New Roman" w:hAnsi="Times New Roman" w:cs="Times New Roman"/>
          <w:i/>
        </w:rPr>
        <w:t xml:space="preserve">Economic Impacts of Off-Road </w:t>
      </w:r>
      <w:r w:rsidR="004D74FA" w:rsidRPr="00A638DD">
        <w:rPr>
          <w:rFonts w:ascii="Times New Roman" w:hAnsi="Times New Roman" w:cs="Times New Roman"/>
          <w:i/>
        </w:rPr>
        <w:t>Agricultural</w:t>
      </w:r>
      <w:r w:rsidRPr="00A638DD">
        <w:rPr>
          <w:rFonts w:ascii="Times New Roman" w:hAnsi="Times New Roman" w:cs="Times New Roman"/>
          <w:i/>
        </w:rPr>
        <w:t xml:space="preserve"> Equipment Emissions Reduction Strategies on the Agricultural Sector in the San Joaquin Valley</w:t>
      </w:r>
      <w:r w:rsidRPr="00A638DD">
        <w:rPr>
          <w:rFonts w:ascii="Times New Roman" w:hAnsi="Times New Roman" w:cs="Times New Roman"/>
        </w:rPr>
        <w:t xml:space="preserve">; </w:t>
      </w:r>
      <w:r w:rsidR="00C22C31" w:rsidRPr="00A638DD">
        <w:rPr>
          <w:rFonts w:ascii="Times New Roman" w:hAnsi="Times New Roman" w:cs="Times New Roman"/>
        </w:rPr>
        <w:t xml:space="preserve">2014. </w:t>
      </w:r>
      <w:r w:rsidR="002233FE" w:rsidRPr="00A638DD">
        <w:rPr>
          <w:rFonts w:ascii="Times New Roman" w:hAnsi="Times New Roman" w:cs="Times New Roman"/>
        </w:rPr>
        <w:t>Awarded</w:t>
      </w:r>
      <w:r w:rsidRPr="00A638DD">
        <w:rPr>
          <w:rFonts w:ascii="Times New Roman" w:hAnsi="Times New Roman" w:cs="Times New Roman"/>
        </w:rPr>
        <w:t xml:space="preserve"> $450,000 Principal investigator. Granting Agency: California Air Resource</w:t>
      </w:r>
      <w:r w:rsidR="004830C8">
        <w:rPr>
          <w:rFonts w:ascii="Times New Roman" w:hAnsi="Times New Roman" w:cs="Times New Roman"/>
        </w:rPr>
        <w:t>s</w:t>
      </w:r>
      <w:r w:rsidRPr="00A638DD">
        <w:rPr>
          <w:rFonts w:ascii="Times New Roman" w:hAnsi="Times New Roman" w:cs="Times New Roman"/>
        </w:rPr>
        <w:t xml:space="preserve"> Board</w:t>
      </w:r>
    </w:p>
    <w:p w14:paraId="01867CEA" w14:textId="4D3A268F" w:rsidR="00854E35" w:rsidRPr="00A638DD" w:rsidRDefault="00854E35" w:rsidP="00854E35">
      <w:pPr>
        <w:pStyle w:val="Default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A638DD">
        <w:rPr>
          <w:rFonts w:ascii="Times New Roman" w:hAnsi="Times New Roman" w:cs="Times New Roman"/>
          <w:i/>
        </w:rPr>
        <w:t>Scalable Solutions to Reduce Water Use and Salinity in California Winery and Food Processing Cleaning Operations</w:t>
      </w:r>
      <w:r w:rsidRPr="00A638DD">
        <w:rPr>
          <w:rFonts w:ascii="Times New Roman" w:hAnsi="Times New Roman" w:cs="Times New Roman"/>
        </w:rPr>
        <w:t xml:space="preserve">; </w:t>
      </w:r>
      <w:r w:rsidR="00C22C31" w:rsidRPr="00A638DD">
        <w:rPr>
          <w:rFonts w:ascii="Times New Roman" w:hAnsi="Times New Roman" w:cs="Times New Roman"/>
        </w:rPr>
        <w:t xml:space="preserve">2011. </w:t>
      </w:r>
      <w:r w:rsidR="00737D9E" w:rsidRPr="00A638DD">
        <w:rPr>
          <w:rFonts w:ascii="Times New Roman" w:hAnsi="Times New Roman" w:cs="Times New Roman"/>
        </w:rPr>
        <w:t xml:space="preserve">Awarded $449,553 </w:t>
      </w:r>
      <w:r w:rsidRPr="00A638DD">
        <w:rPr>
          <w:rFonts w:ascii="Times New Roman" w:hAnsi="Times New Roman" w:cs="Times New Roman"/>
        </w:rPr>
        <w:t xml:space="preserve">Collaborator. Granting Agencies: California Department of Food and Agriculture; </w:t>
      </w:r>
      <w:r w:rsidR="007638E8" w:rsidRPr="00A638DD">
        <w:rPr>
          <w:rFonts w:ascii="Times New Roman" w:hAnsi="Times New Roman" w:cs="Times New Roman"/>
        </w:rPr>
        <w:t>Specialty Crop Block Grant Program</w:t>
      </w:r>
    </w:p>
    <w:p w14:paraId="1F72E145" w14:textId="4AE60AEC" w:rsidR="009D1B0C" w:rsidRPr="00A638DD" w:rsidRDefault="009D1B0C" w:rsidP="009D1B0C">
      <w:pPr>
        <w:pStyle w:val="Default"/>
        <w:numPr>
          <w:ilvl w:val="0"/>
          <w:numId w:val="15"/>
        </w:numPr>
        <w:ind w:left="360"/>
        <w:rPr>
          <w:rFonts w:ascii="Times New Roman" w:hAnsi="Times New Roman" w:cs="Times New Roman"/>
        </w:rPr>
      </w:pPr>
      <w:r w:rsidRPr="00A638DD">
        <w:rPr>
          <w:rFonts w:ascii="Times New Roman" w:hAnsi="Times New Roman" w:cs="Times New Roman"/>
          <w:i/>
        </w:rPr>
        <w:t>The Impacts of Changes in Agricultural Transportation Sector on the Competitiveness of the California Specialty Crop Industry;</w:t>
      </w:r>
      <w:r w:rsidRPr="00A638DD">
        <w:rPr>
          <w:rFonts w:ascii="Times New Roman" w:hAnsi="Times New Roman" w:cs="Times New Roman"/>
        </w:rPr>
        <w:t xml:space="preserve"> </w:t>
      </w:r>
      <w:r w:rsidR="00C22C31" w:rsidRPr="00A638DD">
        <w:rPr>
          <w:rFonts w:ascii="Times New Roman" w:hAnsi="Times New Roman" w:cs="Times New Roman"/>
        </w:rPr>
        <w:t xml:space="preserve">2010. </w:t>
      </w:r>
      <w:r w:rsidRPr="00A638DD">
        <w:rPr>
          <w:rFonts w:ascii="Times New Roman" w:hAnsi="Times New Roman" w:cs="Times New Roman"/>
        </w:rPr>
        <w:t>Awarded $450,000 Collaborator.  Granting Agencies: CSU Agricultural Research Initiative; California Department of Food and Agriculture; Federal-State Marketing Improvement Program</w:t>
      </w:r>
    </w:p>
    <w:p w14:paraId="7C3CD5EA" w14:textId="77777777" w:rsidR="00E4489E" w:rsidRPr="00A638DD" w:rsidRDefault="00E4489E" w:rsidP="009C255D"/>
    <w:p w14:paraId="30FF9797" w14:textId="6583871A" w:rsidR="00850DC5" w:rsidRPr="00A638DD" w:rsidRDefault="00D047B6" w:rsidP="00BA50C4">
      <w:pPr>
        <w:pStyle w:val="Heading1"/>
        <w:rPr>
          <w:sz w:val="24"/>
        </w:rPr>
      </w:pPr>
      <w:r w:rsidRPr="00A638DD">
        <w:rPr>
          <w:sz w:val="24"/>
        </w:rPr>
        <w:t>PRESENTATIONS</w:t>
      </w:r>
    </w:p>
    <w:p w14:paraId="5A6B8100" w14:textId="69E67EBD" w:rsidR="007302C1" w:rsidRDefault="007302C1" w:rsidP="00655E8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7302C1">
        <w:rPr>
          <w:bCs/>
          <w:i/>
        </w:rPr>
        <w:t>The California Clean Biomass Collaborative Up</w:t>
      </w:r>
      <w:r>
        <w:rPr>
          <w:bCs/>
          <w:i/>
        </w:rPr>
        <w:t>d</w:t>
      </w:r>
      <w:r w:rsidRPr="007302C1">
        <w:rPr>
          <w:bCs/>
          <w:i/>
        </w:rPr>
        <w:t>ate</w:t>
      </w:r>
      <w:r>
        <w:rPr>
          <w:bCs/>
          <w:iCs/>
        </w:rPr>
        <w:t>;</w:t>
      </w:r>
      <w:r w:rsidRPr="007302C1">
        <w:rPr>
          <w:bCs/>
          <w:iCs/>
        </w:rPr>
        <w:t xml:space="preserve"> </w:t>
      </w:r>
      <w:r>
        <w:rPr>
          <w:bCs/>
          <w:iCs/>
        </w:rPr>
        <w:t>Michael P. McCullough</w:t>
      </w:r>
    </w:p>
    <w:p w14:paraId="4A98FEC9" w14:textId="050FB26E" w:rsidR="007302C1" w:rsidRDefault="007302C1" w:rsidP="007302C1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>
        <w:rPr>
          <w:bCs/>
          <w:iCs/>
        </w:rPr>
        <w:t>Presented at the 2022 Cal Poly Climate Solutions Now Conference</w:t>
      </w:r>
    </w:p>
    <w:p w14:paraId="463CCD00" w14:textId="1486EA5C" w:rsidR="007302C1" w:rsidRPr="007302C1" w:rsidRDefault="007302C1" w:rsidP="007302C1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>
        <w:rPr>
          <w:bCs/>
          <w:iCs/>
        </w:rPr>
        <w:t>Presented at the 2022 California Bioresources Alliance Symposium</w:t>
      </w:r>
    </w:p>
    <w:p w14:paraId="25D91BB2" w14:textId="77777777" w:rsidR="007302C1" w:rsidRDefault="007302C1" w:rsidP="007302C1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>
        <w:rPr>
          <w:bCs/>
          <w:i/>
        </w:rPr>
        <w:t>Economic Impact of SGMA on San Joaquin Valley Dairies, Cattle, and Dairy Processing</w:t>
      </w:r>
      <w:r>
        <w:rPr>
          <w:bCs/>
          <w:iCs/>
        </w:rPr>
        <w:t>; Michael P. McCullough and Duncan MacEwan</w:t>
      </w:r>
    </w:p>
    <w:p w14:paraId="15084938" w14:textId="79ED9CBE" w:rsidR="007302C1" w:rsidRDefault="007302C1" w:rsidP="007302C1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>
        <w:rPr>
          <w:bCs/>
          <w:iCs/>
        </w:rPr>
        <w:t>Panel discussant at 2022 California Dairy Sustainability Summit</w:t>
      </w:r>
    </w:p>
    <w:p w14:paraId="2BA31618" w14:textId="73B49BA6" w:rsidR="007302C1" w:rsidRPr="004604BF" w:rsidRDefault="007302C1" w:rsidP="007302C1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>
        <w:rPr>
          <w:bCs/>
          <w:iCs/>
        </w:rPr>
        <w:t>Invited speaker at California Chapter of ARPAS 2022 Continuing Education Conference</w:t>
      </w:r>
    </w:p>
    <w:p w14:paraId="0230C8EB" w14:textId="1885A72F" w:rsidR="00BB3968" w:rsidRDefault="00BB3968" w:rsidP="00655E8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>
        <w:rPr>
          <w:bCs/>
          <w:i/>
        </w:rPr>
        <w:t xml:space="preserve">The Changing Face of U.S. Tequila Imports; </w:t>
      </w:r>
      <w:r>
        <w:rPr>
          <w:bCs/>
          <w:iCs/>
        </w:rPr>
        <w:t xml:space="preserve">Michael P. McCullough, Jeremy </w:t>
      </w:r>
      <w:proofErr w:type="spellStart"/>
      <w:r>
        <w:rPr>
          <w:bCs/>
          <w:iCs/>
        </w:rPr>
        <w:t>Jelliffe</w:t>
      </w:r>
      <w:proofErr w:type="spellEnd"/>
      <w:r>
        <w:rPr>
          <w:bCs/>
          <w:iCs/>
        </w:rPr>
        <w:t xml:space="preserve">, Steven </w:t>
      </w:r>
      <w:proofErr w:type="spellStart"/>
      <w:r>
        <w:rPr>
          <w:bCs/>
          <w:iCs/>
        </w:rPr>
        <w:t>Zahniser</w:t>
      </w:r>
      <w:proofErr w:type="spellEnd"/>
      <w:r>
        <w:rPr>
          <w:bCs/>
          <w:iCs/>
        </w:rPr>
        <w:t xml:space="preserve">, and Gregory </w:t>
      </w:r>
      <w:proofErr w:type="spellStart"/>
      <w:r>
        <w:rPr>
          <w:bCs/>
          <w:iCs/>
        </w:rPr>
        <w:t>Astill</w:t>
      </w:r>
      <w:proofErr w:type="spellEnd"/>
    </w:p>
    <w:p w14:paraId="15EAE09A" w14:textId="20F8E30A" w:rsidR="00BB3968" w:rsidRPr="00BB3968" w:rsidRDefault="00BB3968" w:rsidP="00BB3968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>
        <w:rPr>
          <w:bCs/>
          <w:iCs/>
        </w:rPr>
        <w:t xml:space="preserve">Presented at the 2022 </w:t>
      </w:r>
      <w:r w:rsidRPr="00A638DD">
        <w:rPr>
          <w:bCs/>
          <w:iCs/>
        </w:rPr>
        <w:t>Annual Meeting of the Agricultural &amp; Applied Economics Association</w:t>
      </w:r>
    </w:p>
    <w:p w14:paraId="2CD93C0B" w14:textId="75792E91" w:rsidR="00BB3968" w:rsidRPr="00BB3968" w:rsidRDefault="00BB3968" w:rsidP="00BB3968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>
        <w:rPr>
          <w:bCs/>
          <w:i/>
        </w:rPr>
        <w:t>The California Beer Market: Lessons in Size and Scope from the Golden State;</w:t>
      </w:r>
      <w:r>
        <w:rPr>
          <w:bCs/>
          <w:iCs/>
        </w:rPr>
        <w:t xml:space="preserve"> Matthew T. Cole and Michael P. McCullough</w:t>
      </w:r>
    </w:p>
    <w:p w14:paraId="44FC6903" w14:textId="2BEFD769" w:rsidR="00BB3968" w:rsidRPr="00BB3968" w:rsidRDefault="00BB3968" w:rsidP="00BB3968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>
        <w:rPr>
          <w:bCs/>
          <w:iCs/>
        </w:rPr>
        <w:t>Presented at the 2022 Biennial Beeronomics Conference</w:t>
      </w:r>
    </w:p>
    <w:p w14:paraId="41F45F95" w14:textId="4FCE3EE3" w:rsidR="007C74EB" w:rsidRPr="007C74EB" w:rsidRDefault="007C74EB" w:rsidP="00655E8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4604BF">
        <w:rPr>
          <w:bCs/>
          <w:i/>
          <w:iCs/>
        </w:rPr>
        <w:t>B</w:t>
      </w:r>
      <w:r w:rsidRPr="007C74EB">
        <w:rPr>
          <w:bCs/>
          <w:i/>
          <w:iCs/>
        </w:rPr>
        <w:t>eer Excise Taxes and the Craft Beverage and Modernization Tax Reform Ac</w:t>
      </w:r>
      <w:r w:rsidRPr="00323256">
        <w:rPr>
          <w:bCs/>
        </w:rPr>
        <w:t>t</w:t>
      </w:r>
      <w:r>
        <w:rPr>
          <w:bCs/>
        </w:rPr>
        <w:t>; Gary W. Brester, Michael McCullough, Joseph Atwood, and Caroline Graham Austin</w:t>
      </w:r>
    </w:p>
    <w:p w14:paraId="5022E817" w14:textId="340376B0" w:rsidR="007C74EB" w:rsidRPr="007C74EB" w:rsidRDefault="007C74EB" w:rsidP="007C74EB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>
        <w:rPr>
          <w:bCs/>
        </w:rPr>
        <w:t>Present</w:t>
      </w:r>
      <w:r w:rsidR="004604BF">
        <w:rPr>
          <w:bCs/>
        </w:rPr>
        <w:t>ed</w:t>
      </w:r>
      <w:r>
        <w:rPr>
          <w:bCs/>
        </w:rPr>
        <w:t xml:space="preserve"> </w:t>
      </w:r>
      <w:r w:rsidRPr="00A638DD">
        <w:rPr>
          <w:bCs/>
          <w:iCs/>
        </w:rPr>
        <w:t xml:space="preserve">at Montana State University </w:t>
      </w:r>
      <w:r>
        <w:rPr>
          <w:bCs/>
          <w:iCs/>
        </w:rPr>
        <w:t>DAEE 2021</w:t>
      </w:r>
      <w:r w:rsidRPr="00A638DD">
        <w:rPr>
          <w:bCs/>
          <w:iCs/>
        </w:rPr>
        <w:t xml:space="preserve"> Seminar Series</w:t>
      </w:r>
    </w:p>
    <w:p w14:paraId="52DCBBCA" w14:textId="769EB78C" w:rsidR="00F905B6" w:rsidRDefault="00F905B6" w:rsidP="00655E8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>
        <w:rPr>
          <w:bCs/>
          <w:i/>
        </w:rPr>
        <w:t>The Future of San Joaquin Valley Agriculture Under Climate Change and SGMA</w:t>
      </w:r>
      <w:r>
        <w:rPr>
          <w:bCs/>
          <w:iCs/>
        </w:rPr>
        <w:t>; Michael P. McCullough, Lynn Hamilton, Duncan MacEwan</w:t>
      </w:r>
    </w:p>
    <w:p w14:paraId="6B9E9A90" w14:textId="42D767F2" w:rsidR="007C74EB" w:rsidRPr="007C74EB" w:rsidRDefault="007C74EB" w:rsidP="007C74EB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>
        <w:rPr>
          <w:bCs/>
        </w:rPr>
        <w:t>Present</w:t>
      </w:r>
      <w:r w:rsidR="004604BF">
        <w:rPr>
          <w:bCs/>
        </w:rPr>
        <w:t>ed</w:t>
      </w:r>
      <w:r>
        <w:rPr>
          <w:bCs/>
        </w:rPr>
        <w:t xml:space="preserve"> at the 2021 </w:t>
      </w:r>
      <w:r w:rsidRPr="00A638DD">
        <w:rPr>
          <w:bCs/>
          <w:iCs/>
        </w:rPr>
        <w:t>Annual Meeting of the Agricultural &amp; Applied Economics Association</w:t>
      </w:r>
    </w:p>
    <w:p w14:paraId="6B07AB62" w14:textId="36DA3135" w:rsidR="00F905B6" w:rsidRPr="00F905B6" w:rsidRDefault="00F905B6" w:rsidP="00F905B6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20</w:t>
      </w:r>
      <w:r>
        <w:rPr>
          <w:bCs/>
          <w:iCs/>
        </w:rPr>
        <w:t>20</w:t>
      </w:r>
      <w:r w:rsidRPr="00A638DD">
        <w:rPr>
          <w:bCs/>
          <w:iCs/>
        </w:rPr>
        <w:t xml:space="preserve"> </w:t>
      </w:r>
      <w:r>
        <w:rPr>
          <w:bCs/>
          <w:iCs/>
        </w:rPr>
        <w:t>Virtual</w:t>
      </w:r>
      <w:r w:rsidRPr="00A638DD">
        <w:rPr>
          <w:bCs/>
          <w:iCs/>
        </w:rPr>
        <w:t xml:space="preserve"> Meeting of the Western Agricultural Economics Association</w:t>
      </w:r>
    </w:p>
    <w:p w14:paraId="169AA727" w14:textId="4AC6A734" w:rsidR="00F905B6" w:rsidRPr="00F905B6" w:rsidRDefault="00F905B6" w:rsidP="00F905B6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>
        <w:rPr>
          <w:bCs/>
          <w:iCs/>
        </w:rPr>
        <w:t xml:space="preserve">Poster at the 2020 California Dairy Sustainability Summit </w:t>
      </w:r>
    </w:p>
    <w:p w14:paraId="4209507B" w14:textId="704D45A5" w:rsidR="00F905B6" w:rsidRPr="00A638DD" w:rsidRDefault="00F905B6" w:rsidP="00F905B6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>
        <w:rPr>
          <w:bCs/>
          <w:iCs/>
        </w:rPr>
        <w:lastRenderedPageBreak/>
        <w:t>Poster at 2019 Climate Change Research Symposium</w:t>
      </w:r>
    </w:p>
    <w:p w14:paraId="1C59BED8" w14:textId="53327C70" w:rsidR="00655E8D" w:rsidRPr="00A638DD" w:rsidRDefault="00655E8D" w:rsidP="00655E8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A638DD">
        <w:rPr>
          <w:bCs/>
          <w:i/>
          <w:iCs/>
        </w:rPr>
        <w:t>Is Light Beer the Healthier Choice? Evidence from Scanner Data;</w:t>
      </w:r>
      <w:r w:rsidRPr="00A638DD">
        <w:rPr>
          <w:bCs/>
          <w:iCs/>
        </w:rPr>
        <w:t xml:space="preserve"> Michael P. McCullough, Richard Volpe, </w:t>
      </w:r>
      <w:proofErr w:type="spellStart"/>
      <w:r w:rsidRPr="00A638DD">
        <w:rPr>
          <w:bCs/>
          <w:iCs/>
        </w:rPr>
        <w:t>Xiaowei</w:t>
      </w:r>
      <w:proofErr w:type="spellEnd"/>
      <w:r w:rsidRPr="00A638DD">
        <w:rPr>
          <w:bCs/>
          <w:iCs/>
        </w:rPr>
        <w:t xml:space="preserve"> Cai, and Timothy Park</w:t>
      </w:r>
    </w:p>
    <w:p w14:paraId="2FA172EB" w14:textId="0ADF39B4" w:rsidR="00655E8D" w:rsidRDefault="00E4489E" w:rsidP="00655E8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>
        <w:rPr>
          <w:bCs/>
          <w:iCs/>
        </w:rPr>
        <w:t>Presented at Colorado State University</w:t>
      </w:r>
      <w:r w:rsidR="007C74EB">
        <w:rPr>
          <w:bCs/>
          <w:iCs/>
        </w:rPr>
        <w:t xml:space="preserve"> DARE</w:t>
      </w:r>
      <w:r>
        <w:rPr>
          <w:bCs/>
          <w:iCs/>
        </w:rPr>
        <w:t xml:space="preserve"> 2020 Seminar Series</w:t>
      </w:r>
    </w:p>
    <w:p w14:paraId="39FB2954" w14:textId="33D5E43B" w:rsidR="00655E8D" w:rsidRPr="00A638DD" w:rsidRDefault="00655E8D" w:rsidP="00655E8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>Presented at the 2019 Biennial Beeronomics Conference</w:t>
      </w:r>
    </w:p>
    <w:p w14:paraId="7F0C5925" w14:textId="61C34F99" w:rsidR="00655E8D" w:rsidRPr="00E4489E" w:rsidRDefault="00655E8D" w:rsidP="00E4489E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2019 Annual Meeting of the Agricultural &amp; Applied Economics Association</w:t>
      </w:r>
    </w:p>
    <w:p w14:paraId="0550A64C" w14:textId="5550279B" w:rsidR="00C15D0F" w:rsidRPr="00A638DD" w:rsidRDefault="00C15D0F" w:rsidP="00C15D0F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A638DD">
        <w:rPr>
          <w:bCs/>
          <w:i/>
        </w:rPr>
        <w:t xml:space="preserve">Implications </w:t>
      </w:r>
      <w:r w:rsidR="001B4EB2" w:rsidRPr="00A638DD">
        <w:rPr>
          <w:bCs/>
          <w:i/>
        </w:rPr>
        <w:t>of</w:t>
      </w:r>
      <w:r w:rsidRPr="00A638DD">
        <w:rPr>
          <w:bCs/>
          <w:i/>
        </w:rPr>
        <w:t xml:space="preserve"> the Craft Beverage Modernization and Tax Reform Act of 2017 (2019)</w:t>
      </w:r>
      <w:r w:rsidRPr="00A638DD">
        <w:rPr>
          <w:bCs/>
          <w:iCs/>
        </w:rPr>
        <w:t>; Michael McCullough</w:t>
      </w:r>
    </w:p>
    <w:p w14:paraId="337C2973" w14:textId="7390B6E6" w:rsidR="00C15D0F" w:rsidRPr="00A638DD" w:rsidRDefault="00C15D0F" w:rsidP="00C15D0F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>Presented at the 2019 Annual Meeting of the Agricultural &amp; Applied Economics Association</w:t>
      </w:r>
    </w:p>
    <w:p w14:paraId="443CFB64" w14:textId="258D2975" w:rsidR="001D5BDB" w:rsidRPr="00A638DD" w:rsidRDefault="001D5BDB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A638DD">
        <w:rPr>
          <w:bCs/>
          <w:i/>
          <w:iCs/>
        </w:rPr>
        <w:t>The Changing Landscape of California Agriculture: Implications of Increasing Regulatory Costs</w:t>
      </w:r>
      <w:r w:rsidRPr="00A638DD">
        <w:rPr>
          <w:bCs/>
          <w:iCs/>
        </w:rPr>
        <w:t>; Lynn Hamilton, Michael McCullough, and Duncan MacEwan</w:t>
      </w:r>
    </w:p>
    <w:p w14:paraId="4BC41E0A" w14:textId="11C57A69" w:rsidR="001D5BDB" w:rsidRPr="00A638DD" w:rsidRDefault="001D5BDB" w:rsidP="001D5BDB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2019 Annual Meeting of the Western Agricultural Economics Association</w:t>
      </w:r>
    </w:p>
    <w:p w14:paraId="5FF5D480" w14:textId="4B268FC1" w:rsidR="00C15D0F" w:rsidRPr="00A638DD" w:rsidRDefault="00C15D0F" w:rsidP="00C15D0F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2019 Annual Meeting of the Agricultural &amp; Applied Economics Association</w:t>
      </w:r>
    </w:p>
    <w:p w14:paraId="0619D6EC" w14:textId="257D0919" w:rsidR="001E35ED" w:rsidRPr="00A638DD" w:rsidRDefault="000C79A9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A638DD">
        <w:rPr>
          <w:bCs/>
          <w:i/>
          <w:iCs/>
        </w:rPr>
        <w:t>A Decade of Change: A Case Study of Regulatory Compliance Costs in the Produce Industry</w:t>
      </w:r>
      <w:r w:rsidR="00660E09" w:rsidRPr="00A638DD">
        <w:rPr>
          <w:bCs/>
          <w:i/>
          <w:iCs/>
        </w:rPr>
        <w:t>;</w:t>
      </w:r>
      <w:r w:rsidR="00660E09" w:rsidRPr="00A638DD">
        <w:rPr>
          <w:bCs/>
          <w:iCs/>
        </w:rPr>
        <w:t xml:space="preserve"> Lynn Hamilton and Michael P. McCullough</w:t>
      </w:r>
    </w:p>
    <w:p w14:paraId="41E92DBC" w14:textId="5EE9ABFA" w:rsidR="000C79A9" w:rsidRPr="00A638DD" w:rsidRDefault="000C79A9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>Presented to CDFA Board and Western Growers Association</w:t>
      </w:r>
    </w:p>
    <w:p w14:paraId="60E7BDB8" w14:textId="022E3663" w:rsidR="00660E09" w:rsidRPr="00A638DD" w:rsidRDefault="00660E09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2018 Annual Meeting of the Western Agricultural Economics Association</w:t>
      </w:r>
    </w:p>
    <w:p w14:paraId="107F0510" w14:textId="42B8405A" w:rsidR="00660E09" w:rsidRPr="00A638DD" w:rsidRDefault="00660E09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 xml:space="preserve">Presented at Montana State University </w:t>
      </w:r>
      <w:r w:rsidR="007C74EB">
        <w:rPr>
          <w:bCs/>
          <w:iCs/>
        </w:rPr>
        <w:t xml:space="preserve">DAEE </w:t>
      </w:r>
      <w:r w:rsidRPr="00A638DD">
        <w:rPr>
          <w:bCs/>
          <w:iCs/>
        </w:rPr>
        <w:t>2018 Seminar Series</w:t>
      </w:r>
    </w:p>
    <w:p w14:paraId="10FFA4D6" w14:textId="114880AC" w:rsidR="001D5BDB" w:rsidRPr="00A638DD" w:rsidRDefault="001D5BDB" w:rsidP="001D5BDB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 xml:space="preserve">Presented at the 2019 Annual Meeting of the </w:t>
      </w:r>
      <w:r w:rsidRPr="00A638DD">
        <w:rPr>
          <w:szCs w:val="28"/>
        </w:rPr>
        <w:t xml:space="preserve">Australasian </w:t>
      </w:r>
      <w:r w:rsidRPr="00A638DD">
        <w:rPr>
          <w:bCs/>
          <w:iCs/>
        </w:rPr>
        <w:t>Agricultural &amp; Resource Economics Society</w:t>
      </w:r>
    </w:p>
    <w:p w14:paraId="586758C4" w14:textId="77777777" w:rsidR="006E3D4B" w:rsidRPr="00A638DD" w:rsidRDefault="006E3D4B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Craft Beer Expenditures and Health Outcomes: A Difference-in-Difference Approach;</w:t>
      </w:r>
      <w:r w:rsidRPr="00A638DD">
        <w:rPr>
          <w:bCs/>
          <w:iCs/>
        </w:rPr>
        <w:t xml:space="preserve"> Richard Volpe, Michael P. McCullough, and Michael </w:t>
      </w:r>
      <w:proofErr w:type="spellStart"/>
      <w:r w:rsidRPr="00A638DD">
        <w:rPr>
          <w:bCs/>
          <w:iCs/>
        </w:rPr>
        <w:t>Adjemian</w:t>
      </w:r>
      <w:proofErr w:type="spellEnd"/>
    </w:p>
    <w:p w14:paraId="0FC53A09" w14:textId="77777777" w:rsidR="006E3D4B" w:rsidRPr="00A638DD" w:rsidRDefault="006E3D4B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 xml:space="preserve">Presented at the 2017 Biennial Beeronomics Conference. </w:t>
      </w:r>
    </w:p>
    <w:p w14:paraId="1C503527" w14:textId="77777777" w:rsidR="00821801" w:rsidRPr="00A638DD" w:rsidRDefault="00366532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Beer and the US Dietary Guidelines: What is Healthful Consumption?</w:t>
      </w:r>
      <w:r w:rsidRPr="00A638DD">
        <w:rPr>
          <w:bCs/>
          <w:iCs/>
        </w:rPr>
        <w:t xml:space="preserve"> Michael P. McCullough and Richard Volpe</w:t>
      </w:r>
    </w:p>
    <w:p w14:paraId="4C13D064" w14:textId="77777777" w:rsidR="00366532" w:rsidRPr="00A638DD" w:rsidRDefault="00366532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Washington State University 2017 Seminar Series</w:t>
      </w:r>
    </w:p>
    <w:p w14:paraId="798FD869" w14:textId="42947010" w:rsidR="00E63C07" w:rsidRPr="00A638DD" w:rsidRDefault="00E63C07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 xml:space="preserve">Presented at the 2017 Annual Meeting of the </w:t>
      </w:r>
      <w:r w:rsidR="00A06608" w:rsidRPr="00A638DD">
        <w:rPr>
          <w:szCs w:val="28"/>
        </w:rPr>
        <w:t xml:space="preserve">Australasian </w:t>
      </w:r>
      <w:r w:rsidRPr="00A638DD">
        <w:rPr>
          <w:bCs/>
          <w:iCs/>
        </w:rPr>
        <w:t>Agricultural &amp; Resource Economics Society</w:t>
      </w:r>
    </w:p>
    <w:p w14:paraId="2F2E6126" w14:textId="77777777" w:rsidR="00CF58F6" w:rsidRPr="00A638DD" w:rsidRDefault="00CF58F6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 xml:space="preserve">A Comparison of the Cost of Regulation in the Wine Industry: California vs. South Australia; </w:t>
      </w:r>
      <w:r w:rsidR="005B4233" w:rsidRPr="00A638DD">
        <w:rPr>
          <w:bCs/>
          <w:iCs/>
        </w:rPr>
        <w:t xml:space="preserve">Timothy </w:t>
      </w:r>
      <w:proofErr w:type="spellStart"/>
      <w:r w:rsidR="005B4233" w:rsidRPr="00A638DD">
        <w:rPr>
          <w:bCs/>
          <w:iCs/>
        </w:rPr>
        <w:t>Delbridge</w:t>
      </w:r>
      <w:proofErr w:type="spellEnd"/>
      <w:r w:rsidR="005B4233" w:rsidRPr="00A638DD">
        <w:rPr>
          <w:bCs/>
          <w:iCs/>
        </w:rPr>
        <w:t>, Lynn Hamilton, Michael P. McCullough</w:t>
      </w:r>
    </w:p>
    <w:p w14:paraId="2151B9F6" w14:textId="33669240" w:rsidR="00CF58F6" w:rsidRPr="00A638DD" w:rsidRDefault="005B4233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 xml:space="preserve">Presented at the 2017 </w:t>
      </w:r>
      <w:r w:rsidR="00CF58F6" w:rsidRPr="00A638DD">
        <w:rPr>
          <w:bCs/>
          <w:iCs/>
        </w:rPr>
        <w:t xml:space="preserve">Annual Meeting of the </w:t>
      </w:r>
      <w:r w:rsidR="00A06608" w:rsidRPr="00A638DD">
        <w:rPr>
          <w:szCs w:val="28"/>
        </w:rPr>
        <w:t xml:space="preserve">Australasian </w:t>
      </w:r>
      <w:r w:rsidR="00CF58F6" w:rsidRPr="00A638DD">
        <w:rPr>
          <w:bCs/>
          <w:iCs/>
        </w:rPr>
        <w:t>Agricultural &amp; Resource Economics Society</w:t>
      </w:r>
    </w:p>
    <w:p w14:paraId="5757CCF6" w14:textId="77777777" w:rsidR="00487DE8" w:rsidRPr="00A638DD" w:rsidRDefault="00487DE8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Regulatory Costs in California Agriculture;</w:t>
      </w:r>
      <w:r w:rsidRPr="00A638DD">
        <w:rPr>
          <w:bCs/>
          <w:iCs/>
        </w:rPr>
        <w:t xml:space="preserve"> Michael P. McCullough, Lynn Hamilton, Jay Noel, Duncan MacEwan</w:t>
      </w:r>
    </w:p>
    <w:p w14:paraId="5E5ED4DA" w14:textId="77777777" w:rsidR="00A11E47" w:rsidRPr="00A638DD" w:rsidRDefault="00A11E47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2016 Annual Meeting of the Agricultural &amp; Applied Economics Association</w:t>
      </w:r>
    </w:p>
    <w:p w14:paraId="7718A714" w14:textId="77777777" w:rsidR="00D218AD" w:rsidRPr="00A638DD" w:rsidRDefault="00D218AD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Beer Purchasing Behavior, Dietary Quality, and Health Outcomes among U.S. Adults</w:t>
      </w:r>
      <w:r w:rsidR="00487DE8" w:rsidRPr="00A638DD">
        <w:rPr>
          <w:bCs/>
          <w:i/>
          <w:iCs/>
        </w:rPr>
        <w:t>;</w:t>
      </w:r>
      <w:r w:rsidRPr="00A638DD">
        <w:rPr>
          <w:bCs/>
          <w:iCs/>
        </w:rPr>
        <w:t xml:space="preserve"> Michael P. McCullough, Richard Volpe, Michael </w:t>
      </w:r>
      <w:proofErr w:type="spellStart"/>
      <w:r w:rsidRPr="00A638DD">
        <w:rPr>
          <w:bCs/>
          <w:iCs/>
        </w:rPr>
        <w:t>Adjemian</w:t>
      </w:r>
      <w:proofErr w:type="spellEnd"/>
      <w:r w:rsidRPr="00A638DD">
        <w:rPr>
          <w:bCs/>
          <w:iCs/>
        </w:rPr>
        <w:t>, and Timothy Park</w:t>
      </w:r>
    </w:p>
    <w:p w14:paraId="07CE9C16" w14:textId="77777777" w:rsidR="00D218AD" w:rsidRPr="00A638DD" w:rsidRDefault="00D218AD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 xml:space="preserve">Presented at the 2015 Biennial Beeronomics Conference. </w:t>
      </w:r>
    </w:p>
    <w:p w14:paraId="1C46A82C" w14:textId="77777777" w:rsidR="00D218AD" w:rsidRPr="00A638DD" w:rsidRDefault="00D218AD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Here Today, Gone Tomorrow: An Analysis of Exit by Breweries in New England</w:t>
      </w:r>
      <w:r w:rsidRPr="00A638DD">
        <w:rPr>
          <w:bCs/>
          <w:iCs/>
        </w:rPr>
        <w:t>; Joshua Berning and Michael P. McCullough</w:t>
      </w:r>
    </w:p>
    <w:p w14:paraId="5DAE71F4" w14:textId="77777777" w:rsidR="00D218AD" w:rsidRPr="00A638DD" w:rsidRDefault="00D218AD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 xml:space="preserve">Presented at the 2015 Biennial Beeronomics Conference. </w:t>
      </w:r>
    </w:p>
    <w:p w14:paraId="085692E8" w14:textId="77777777" w:rsidR="00D218AD" w:rsidRPr="00A638DD" w:rsidRDefault="00D218AD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lastRenderedPageBreak/>
        <w:t>If You Brew It They Will Come: Homebrewing Legalization and the Craft Brewing Industry</w:t>
      </w:r>
      <w:r w:rsidRPr="00A638DD">
        <w:rPr>
          <w:bCs/>
          <w:iCs/>
        </w:rPr>
        <w:t>; Michael P. McCullough, Joshua Berning, Jason L. Hanson, and Hillary Block</w:t>
      </w:r>
    </w:p>
    <w:p w14:paraId="7C4E8C05" w14:textId="77777777" w:rsidR="00D218AD" w:rsidRPr="00A638DD" w:rsidRDefault="00D218AD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 xml:space="preserve">Presented at the 2015 Biennial Beeronomics Conference. </w:t>
      </w:r>
    </w:p>
    <w:p w14:paraId="6C5E8F6E" w14:textId="77777777" w:rsidR="00662DD5" w:rsidRPr="00A638DD" w:rsidRDefault="00662DD5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Central Coast Economic Outlook of the Agriculture Sector;</w:t>
      </w:r>
      <w:r w:rsidRPr="00A638DD">
        <w:rPr>
          <w:bCs/>
          <w:iCs/>
        </w:rPr>
        <w:t xml:space="preserve"> Michael P. McCullough</w:t>
      </w:r>
    </w:p>
    <w:p w14:paraId="02B1534B" w14:textId="77777777" w:rsidR="00662DD5" w:rsidRPr="00A638DD" w:rsidRDefault="00662DD5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t>Presented to Heritage Oaks Bank August 2015, Santa Barbara, CA</w:t>
      </w:r>
    </w:p>
    <w:p w14:paraId="67D5201D" w14:textId="77777777" w:rsidR="00081913" w:rsidRPr="00A638DD" w:rsidRDefault="00081913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Teaching Technology in a Way That Makes Sense: AGB 260, Agribusiness Data Literacy</w:t>
      </w:r>
      <w:r w:rsidRPr="00A638DD">
        <w:rPr>
          <w:bCs/>
          <w:iCs/>
        </w:rPr>
        <w:t xml:space="preserve">, Michael P. McCullough and Erik </w:t>
      </w:r>
      <w:proofErr w:type="spellStart"/>
      <w:r w:rsidRPr="00A638DD">
        <w:rPr>
          <w:bCs/>
          <w:iCs/>
        </w:rPr>
        <w:t>Slayter</w:t>
      </w:r>
      <w:proofErr w:type="spellEnd"/>
      <w:r w:rsidRPr="00A638DD">
        <w:rPr>
          <w:bCs/>
          <w:iCs/>
        </w:rPr>
        <w:t>.</w:t>
      </w:r>
    </w:p>
    <w:p w14:paraId="763DD765" w14:textId="77777777" w:rsidR="002F42A4" w:rsidRPr="00A638DD" w:rsidRDefault="002F42A4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</w:t>
      </w:r>
      <w:r w:rsidR="00081913" w:rsidRPr="00A638DD">
        <w:rPr>
          <w:bCs/>
          <w:iCs/>
        </w:rPr>
        <w:t xml:space="preserve"> at the 2014 Annual Meeting of the Western Education and Research Activities – 72.</w:t>
      </w:r>
      <w:r w:rsidRPr="00A638DD">
        <w:rPr>
          <w:bCs/>
          <w:iCs/>
        </w:rPr>
        <w:t xml:space="preserve"> </w:t>
      </w:r>
    </w:p>
    <w:p w14:paraId="3D7D2CE3" w14:textId="77777777" w:rsidR="00081913" w:rsidRPr="00A638DD" w:rsidRDefault="002F42A4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Cal Poly Instructional Innovation Showcase 2013, San Luis Obispo, CA</w:t>
      </w:r>
    </w:p>
    <w:p w14:paraId="062FC939" w14:textId="77777777" w:rsidR="00081913" w:rsidRPr="00A638DD" w:rsidRDefault="00081913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Quality Competition in the Craft Beer Industry: An Empirical Analysis of New England</w:t>
      </w:r>
      <w:r w:rsidRPr="00A638DD">
        <w:rPr>
          <w:bCs/>
          <w:iCs/>
        </w:rPr>
        <w:t>, Joshua Berning and Michael P. McCullough</w:t>
      </w:r>
    </w:p>
    <w:p w14:paraId="7247517E" w14:textId="77777777" w:rsidR="00081913" w:rsidRPr="00A638DD" w:rsidRDefault="00081913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>Present</w:t>
      </w:r>
      <w:r w:rsidR="002F42A4" w:rsidRPr="00A638DD">
        <w:rPr>
          <w:bCs/>
          <w:iCs/>
        </w:rPr>
        <w:t>ed</w:t>
      </w:r>
      <w:r w:rsidRPr="00A638DD">
        <w:rPr>
          <w:bCs/>
          <w:iCs/>
        </w:rPr>
        <w:t xml:space="preserve"> at the 2014</w:t>
      </w:r>
      <w:r w:rsidR="00A11E47" w:rsidRPr="00A638DD">
        <w:rPr>
          <w:bCs/>
          <w:iCs/>
        </w:rPr>
        <w:t xml:space="preserve"> </w:t>
      </w:r>
      <w:r w:rsidRPr="00A638DD">
        <w:rPr>
          <w:bCs/>
          <w:iCs/>
        </w:rPr>
        <w:t>Annual Meeting of the Agricultural &amp; Applied Economics Association.</w:t>
      </w:r>
    </w:p>
    <w:p w14:paraId="350E3B0C" w14:textId="77777777" w:rsidR="002F42A4" w:rsidRPr="00A638DD" w:rsidRDefault="002F42A4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>Presenting at the 2014</w:t>
      </w:r>
      <w:r w:rsidR="00A11E47" w:rsidRPr="00A638DD">
        <w:rPr>
          <w:bCs/>
          <w:iCs/>
        </w:rPr>
        <w:t xml:space="preserve"> </w:t>
      </w:r>
      <w:r w:rsidRPr="00A638DD">
        <w:rPr>
          <w:bCs/>
          <w:iCs/>
        </w:rPr>
        <w:t>Annual Meeting of the Food Distribution Research Society.</w:t>
      </w:r>
    </w:p>
    <w:p w14:paraId="7DFC00F7" w14:textId="77777777" w:rsidR="00B116A1" w:rsidRPr="00A638DD" w:rsidRDefault="00B116A1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Cultivating Your Data</w:t>
      </w:r>
      <w:r w:rsidRPr="00A638DD">
        <w:rPr>
          <w:bCs/>
          <w:iCs/>
        </w:rPr>
        <w:t xml:space="preserve">, Michael P. McCullough and Calli </w:t>
      </w:r>
      <w:proofErr w:type="spellStart"/>
      <w:r w:rsidRPr="00A638DD">
        <w:rPr>
          <w:bCs/>
          <w:iCs/>
        </w:rPr>
        <w:t>Jaqua</w:t>
      </w:r>
      <w:proofErr w:type="spellEnd"/>
    </w:p>
    <w:p w14:paraId="47BDFA1E" w14:textId="77777777" w:rsidR="00B116A1" w:rsidRPr="00A638DD" w:rsidRDefault="00B116A1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2014 annual meeting of the Western Fairs Association</w:t>
      </w:r>
    </w:p>
    <w:p w14:paraId="5E312A70" w14:textId="77777777" w:rsidR="00D1697D" w:rsidRPr="00A638DD" w:rsidRDefault="00D1697D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Transportation and Production Cost Effects on the Competitive Boundaries for Celery and Strawberries</w:t>
      </w:r>
      <w:r w:rsidRPr="00A638DD">
        <w:rPr>
          <w:bCs/>
          <w:iCs/>
        </w:rPr>
        <w:t>, Michael P. McCullough, Sean P. Hurley, Jay E. Noel</w:t>
      </w:r>
      <w:r w:rsidR="00F54D95" w:rsidRPr="00A638DD">
        <w:rPr>
          <w:bCs/>
          <w:iCs/>
        </w:rPr>
        <w:t xml:space="preserve">, </w:t>
      </w:r>
      <w:proofErr w:type="spellStart"/>
      <w:r w:rsidR="00F54D95" w:rsidRPr="00A638DD">
        <w:rPr>
          <w:bCs/>
          <w:iCs/>
        </w:rPr>
        <w:t>Mechel</w:t>
      </w:r>
      <w:proofErr w:type="spellEnd"/>
      <w:r w:rsidR="00F54D95" w:rsidRPr="00A638DD">
        <w:rPr>
          <w:bCs/>
          <w:iCs/>
        </w:rPr>
        <w:t xml:space="preserve"> S. </w:t>
      </w:r>
      <w:proofErr w:type="spellStart"/>
      <w:r w:rsidR="00F54D95" w:rsidRPr="00A638DD">
        <w:rPr>
          <w:bCs/>
          <w:iCs/>
        </w:rPr>
        <w:t>Paggi</w:t>
      </w:r>
      <w:proofErr w:type="spellEnd"/>
      <w:r w:rsidR="00F54D95" w:rsidRPr="00A638DD">
        <w:rPr>
          <w:bCs/>
          <w:iCs/>
        </w:rPr>
        <w:t>, and Fumiko Yamazaki.</w:t>
      </w:r>
    </w:p>
    <w:p w14:paraId="1F35E6DA" w14:textId="77777777" w:rsidR="00D1697D" w:rsidRPr="00A638DD" w:rsidRDefault="00737D9E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</w:t>
      </w:r>
      <w:r w:rsidR="00D1697D" w:rsidRPr="00A638DD">
        <w:rPr>
          <w:bCs/>
          <w:iCs/>
        </w:rPr>
        <w:t xml:space="preserve"> at </w:t>
      </w:r>
      <w:r w:rsidR="00D1697D" w:rsidRPr="00A638DD">
        <w:rPr>
          <w:iCs/>
        </w:rPr>
        <w:t>the 2013 Annual Meeting of the Western Agricultural Economics Association</w:t>
      </w:r>
    </w:p>
    <w:p w14:paraId="71E5FCB4" w14:textId="77777777" w:rsidR="00BE3855" w:rsidRPr="00A638DD" w:rsidRDefault="00BE3855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Agribusiness’ Curriculum: Flexibility for Innovation</w:t>
      </w:r>
      <w:r w:rsidRPr="00A638DD">
        <w:rPr>
          <w:bCs/>
          <w:iCs/>
        </w:rPr>
        <w:t>, Michael P. McCullough</w:t>
      </w:r>
    </w:p>
    <w:p w14:paraId="1F1C787C" w14:textId="77777777" w:rsidR="00BE3855" w:rsidRPr="00A638DD" w:rsidRDefault="00BE3855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Cal Poly Instructional Enhancement Brownbag May 2013, San Luis Obispo, CA</w:t>
      </w:r>
    </w:p>
    <w:p w14:paraId="2246E086" w14:textId="77777777" w:rsidR="0050124D" w:rsidRPr="00A638DD" w:rsidRDefault="0050124D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/>
          <w:iCs/>
        </w:rPr>
      </w:pPr>
      <w:r w:rsidRPr="00A638DD">
        <w:rPr>
          <w:bCs/>
          <w:i/>
          <w:iCs/>
        </w:rPr>
        <w:t>Teaching What Really Matters in a Way That Makes Sense</w:t>
      </w:r>
      <w:r w:rsidRPr="00A638DD">
        <w:rPr>
          <w:bCs/>
          <w:iCs/>
        </w:rPr>
        <w:t xml:space="preserve">, Michael P. McCullough and Erik </w:t>
      </w:r>
      <w:proofErr w:type="spellStart"/>
      <w:r w:rsidRPr="00A638DD">
        <w:rPr>
          <w:bCs/>
          <w:iCs/>
        </w:rPr>
        <w:t>Slayter</w:t>
      </w:r>
      <w:proofErr w:type="spellEnd"/>
      <w:r w:rsidRPr="00A638DD">
        <w:rPr>
          <w:bCs/>
          <w:iCs/>
        </w:rPr>
        <w:t>.</w:t>
      </w:r>
    </w:p>
    <w:p w14:paraId="1420465B" w14:textId="77777777" w:rsidR="0050124D" w:rsidRPr="00A638DD" w:rsidRDefault="0050124D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/>
          <w:iCs/>
        </w:rPr>
      </w:pPr>
      <w:r w:rsidRPr="00A638DD">
        <w:rPr>
          <w:bCs/>
          <w:iCs/>
        </w:rPr>
        <w:t>Presented at the Cal Poly Instructional Innovation Showcase</w:t>
      </w:r>
      <w:r w:rsidR="00854E35" w:rsidRPr="00A638DD">
        <w:rPr>
          <w:bCs/>
          <w:iCs/>
        </w:rPr>
        <w:t xml:space="preserve"> May 2013, San Luis Obispo, CA</w:t>
      </w:r>
    </w:p>
    <w:p w14:paraId="3537C416" w14:textId="77777777" w:rsidR="00723D62" w:rsidRPr="00A638DD" w:rsidRDefault="00723D62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A638DD">
        <w:rPr>
          <w:i/>
          <w:iCs/>
        </w:rPr>
        <w:t>Monetary Factors and U.S. Food Price Levels;</w:t>
      </w:r>
      <w:r w:rsidRPr="00A638DD">
        <w:rPr>
          <w:iCs/>
        </w:rPr>
        <w:t xml:space="preserve"> Michael P. McCullough, Andrew Pulford, Jim Ahern, and </w:t>
      </w:r>
      <w:proofErr w:type="spellStart"/>
      <w:r w:rsidRPr="00A638DD">
        <w:rPr>
          <w:iCs/>
        </w:rPr>
        <w:t>Eivis</w:t>
      </w:r>
      <w:proofErr w:type="spellEnd"/>
      <w:r w:rsidRPr="00A638DD">
        <w:rPr>
          <w:iCs/>
        </w:rPr>
        <w:t xml:space="preserve"> </w:t>
      </w:r>
      <w:proofErr w:type="spellStart"/>
      <w:r w:rsidRPr="00A638DD">
        <w:rPr>
          <w:iCs/>
        </w:rPr>
        <w:t>Qenani</w:t>
      </w:r>
      <w:proofErr w:type="spellEnd"/>
    </w:p>
    <w:p w14:paraId="376A4E38" w14:textId="77777777" w:rsidR="00723D62" w:rsidRPr="00A638DD" w:rsidRDefault="00F77331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iCs/>
        </w:rPr>
        <w:t>Presented</w:t>
      </w:r>
      <w:r w:rsidR="00723D62" w:rsidRPr="00A638DD">
        <w:rPr>
          <w:iCs/>
        </w:rPr>
        <w:t xml:space="preserve"> at the 2012 Annual Meeting of the Western Agricultural Economics Association</w:t>
      </w:r>
    </w:p>
    <w:p w14:paraId="0447861A" w14:textId="77777777" w:rsidR="00723D62" w:rsidRPr="00A638DD" w:rsidRDefault="00723D62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A638DD">
        <w:rPr>
          <w:i/>
        </w:rPr>
        <w:t>The Impacts of Changes in Agricultural Transportation Sector on the Competitiveness of the California Specialty Crop Industry</w:t>
      </w:r>
    </w:p>
    <w:p w14:paraId="46F0390F" w14:textId="77777777" w:rsidR="00723D62" w:rsidRPr="00A638DD" w:rsidRDefault="00723D62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t>Presented to Industry Stakeholders June 2012, Salinas, CA</w:t>
      </w:r>
    </w:p>
    <w:p w14:paraId="08C9D556" w14:textId="77777777" w:rsidR="00F77331" w:rsidRPr="00A638DD" w:rsidRDefault="00F77331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>Presented at the 2012 Annual Meeting of the Agricultural &amp; Applied Economics Association.</w:t>
      </w:r>
    </w:p>
    <w:p w14:paraId="4209F266" w14:textId="77777777" w:rsidR="00E30119" w:rsidRPr="00A638DD" w:rsidRDefault="00E30119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A638DD">
        <w:rPr>
          <w:bCs/>
          <w:i/>
          <w:iCs/>
        </w:rPr>
        <w:t>Optimal Market Supply of Protected ‘Blood Orange-Clementine’ Genetics</w:t>
      </w:r>
      <w:r w:rsidRPr="00A638DD">
        <w:rPr>
          <w:bCs/>
          <w:iCs/>
        </w:rPr>
        <w:t xml:space="preserve">; Jim Ahern and Michael McCullough </w:t>
      </w:r>
    </w:p>
    <w:p w14:paraId="12A508B3" w14:textId="77777777" w:rsidR="008E34DD" w:rsidRPr="00A638DD" w:rsidRDefault="008E34DD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>Presenting at the 2011 Annual Food Distribution Research Meetings</w:t>
      </w:r>
    </w:p>
    <w:p w14:paraId="604B861B" w14:textId="77777777" w:rsidR="006936FF" w:rsidRPr="00A638DD" w:rsidRDefault="006936FF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A638DD">
        <w:rPr>
          <w:bCs/>
          <w:i/>
        </w:rPr>
        <w:t xml:space="preserve">Coordinating on Reducing Advertising: Carbonated Soft Drinks Industry and Combating Obesity; </w:t>
      </w:r>
      <w:r w:rsidRPr="00A638DD">
        <w:rPr>
          <w:bCs/>
        </w:rPr>
        <w:t>Joshua Berning and Michael McCullough</w:t>
      </w:r>
      <w:r w:rsidRPr="00A638DD">
        <w:rPr>
          <w:bCs/>
          <w:iCs/>
        </w:rPr>
        <w:t xml:space="preserve"> </w:t>
      </w:r>
    </w:p>
    <w:p w14:paraId="4C6493CC" w14:textId="77777777" w:rsidR="006936FF" w:rsidRPr="00A638DD" w:rsidRDefault="006936FF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rPr>
          <w:bCs/>
          <w:iCs/>
        </w:rPr>
        <w:t xml:space="preserve">Presented at the 2011 Annual Meeting of the Agricultural &amp; Applied Economics </w:t>
      </w:r>
      <w:r w:rsidR="00F77331" w:rsidRPr="00A638DD">
        <w:rPr>
          <w:bCs/>
          <w:iCs/>
        </w:rPr>
        <w:t>Association.</w:t>
      </w:r>
    </w:p>
    <w:p w14:paraId="4986D8B8" w14:textId="77777777" w:rsidR="006936FF" w:rsidRPr="00A638DD" w:rsidRDefault="006936FF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bCs/>
          <w:iCs/>
        </w:rPr>
      </w:pPr>
      <w:r w:rsidRPr="00A638DD">
        <w:rPr>
          <w:i/>
        </w:rPr>
        <w:t xml:space="preserve">Biodynamic Wine and the </w:t>
      </w:r>
      <w:r w:rsidR="00892E88" w:rsidRPr="00A638DD">
        <w:rPr>
          <w:i/>
        </w:rPr>
        <w:t>Millennial</w:t>
      </w:r>
      <w:r w:rsidRPr="00A638DD">
        <w:rPr>
          <w:i/>
        </w:rPr>
        <w:t xml:space="preserve"> Generation</w:t>
      </w:r>
      <w:r w:rsidRPr="00A638DD">
        <w:t xml:space="preserve">; Michael McCullough, and </w:t>
      </w:r>
      <w:proofErr w:type="spellStart"/>
      <w:r w:rsidRPr="00A638DD">
        <w:t>Eivis</w:t>
      </w:r>
      <w:proofErr w:type="spellEnd"/>
      <w:r w:rsidRPr="00A638DD">
        <w:t xml:space="preserve"> </w:t>
      </w:r>
      <w:proofErr w:type="spellStart"/>
      <w:r w:rsidRPr="00A638DD">
        <w:t>Qenani</w:t>
      </w:r>
      <w:proofErr w:type="spellEnd"/>
    </w:p>
    <w:p w14:paraId="5534DBFD" w14:textId="77777777" w:rsidR="006936FF" w:rsidRPr="00A638DD" w:rsidRDefault="006936FF" w:rsidP="003F6B9D">
      <w:pPr>
        <w:pStyle w:val="ListParagraph"/>
        <w:widowControl w:val="0"/>
        <w:numPr>
          <w:ilvl w:val="1"/>
          <w:numId w:val="32"/>
        </w:numPr>
        <w:autoSpaceDE w:val="0"/>
        <w:autoSpaceDN w:val="0"/>
        <w:adjustRightInd w:val="0"/>
        <w:ind w:left="540"/>
        <w:rPr>
          <w:bCs/>
          <w:iCs/>
        </w:rPr>
      </w:pPr>
      <w:r w:rsidRPr="00A638DD">
        <w:t xml:space="preserve">Presented at the </w:t>
      </w:r>
      <w:r w:rsidR="009B2F28" w:rsidRPr="00A638DD">
        <w:t xml:space="preserve">2011 XVIII Annual </w:t>
      </w:r>
      <w:proofErr w:type="spellStart"/>
      <w:r w:rsidR="009B2F28" w:rsidRPr="00A638DD">
        <w:rPr>
          <w:iCs/>
        </w:rPr>
        <w:t>Enometrics</w:t>
      </w:r>
      <w:proofErr w:type="spellEnd"/>
      <w:r w:rsidR="009B2F28" w:rsidRPr="00A638DD">
        <w:rPr>
          <w:iCs/>
        </w:rPr>
        <w:t xml:space="preserve"> Meeting</w:t>
      </w:r>
      <w:r w:rsidR="00452707" w:rsidRPr="00A638DD">
        <w:rPr>
          <w:iCs/>
        </w:rPr>
        <w:t>.</w:t>
      </w:r>
    </w:p>
    <w:p w14:paraId="67E86E3F" w14:textId="77777777" w:rsidR="007D0DA0" w:rsidRPr="00A638DD" w:rsidRDefault="007D0DA0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iCs/>
        </w:rPr>
      </w:pPr>
      <w:r w:rsidRPr="00A638DD">
        <w:rPr>
          <w:i/>
        </w:rPr>
        <w:lastRenderedPageBreak/>
        <w:t>Intertemporal Alcohol Dependency: Like Father, Unlike Son</w:t>
      </w:r>
      <w:r w:rsidRPr="00A638DD">
        <w:t xml:space="preserve">; Michael P. McCullough, </w:t>
      </w:r>
    </w:p>
    <w:p w14:paraId="5ADA51F5" w14:textId="77777777" w:rsidR="007D0DA0" w:rsidRPr="00A638DD" w:rsidRDefault="007D0DA0" w:rsidP="007D0DA0">
      <w:pPr>
        <w:widowControl w:val="0"/>
        <w:autoSpaceDE w:val="0"/>
        <w:autoSpaceDN w:val="0"/>
        <w:adjustRightInd w:val="0"/>
        <w:ind w:firstLine="360"/>
      </w:pPr>
      <w:r w:rsidRPr="00A638DD">
        <w:t>Thomas L. Marsh, and Trenton G. Smith</w:t>
      </w:r>
    </w:p>
    <w:p w14:paraId="04871380" w14:textId="77777777" w:rsidR="00D047B6" w:rsidRPr="00A638DD" w:rsidRDefault="00D047B6" w:rsidP="0083721B">
      <w:pPr>
        <w:pStyle w:val="ListParagraph"/>
        <w:numPr>
          <w:ilvl w:val="0"/>
          <w:numId w:val="21"/>
        </w:numPr>
        <w:ind w:left="540"/>
      </w:pPr>
      <w:r w:rsidRPr="00A638DD">
        <w:t>Present</w:t>
      </w:r>
      <w:r w:rsidR="005F12EC" w:rsidRPr="00A638DD">
        <w:t>ed</w:t>
      </w:r>
      <w:r w:rsidRPr="00A638DD">
        <w:t xml:space="preserve"> at the 2009 </w:t>
      </w:r>
      <w:r w:rsidR="00D218AD" w:rsidRPr="00A638DD">
        <w:t>Biennial</w:t>
      </w:r>
      <w:r w:rsidRPr="00A638DD">
        <w:t xml:space="preserve"> Beeronomics </w:t>
      </w:r>
      <w:r w:rsidR="00452707" w:rsidRPr="00A638DD">
        <w:t>C</w:t>
      </w:r>
      <w:r w:rsidRPr="00A638DD">
        <w:t xml:space="preserve">onference.  </w:t>
      </w:r>
    </w:p>
    <w:p w14:paraId="4D03D3C4" w14:textId="77777777" w:rsidR="00D047B6" w:rsidRPr="00A638DD" w:rsidRDefault="00D047B6" w:rsidP="0083721B">
      <w:pPr>
        <w:pStyle w:val="ListParagraph"/>
        <w:numPr>
          <w:ilvl w:val="0"/>
          <w:numId w:val="21"/>
        </w:numPr>
        <w:ind w:left="540"/>
      </w:pPr>
      <w:r w:rsidRPr="00A638DD">
        <w:t>Presented to AGB Advisory Council May 8, 2009.</w:t>
      </w:r>
    </w:p>
    <w:p w14:paraId="26DFDDDF" w14:textId="77777777" w:rsidR="007D0DA0" w:rsidRPr="00170EF0" w:rsidRDefault="005F12EC" w:rsidP="003F6B9D">
      <w:pPr>
        <w:pStyle w:val="Heading1"/>
        <w:numPr>
          <w:ilvl w:val="0"/>
          <w:numId w:val="32"/>
        </w:numPr>
        <w:rPr>
          <w:b w:val="0"/>
          <w:sz w:val="24"/>
        </w:rPr>
      </w:pPr>
      <w:r w:rsidRPr="00A638DD">
        <w:rPr>
          <w:b w:val="0"/>
          <w:i/>
          <w:sz w:val="24"/>
        </w:rPr>
        <w:t>Economic and Environmental Impacts of Washington State Biofuel Policy Alternatives</w:t>
      </w:r>
      <w:r w:rsidR="007D0DA0" w:rsidRPr="00A638DD">
        <w:rPr>
          <w:b w:val="0"/>
          <w:sz w:val="24"/>
        </w:rPr>
        <w:t>; Michael P. McCullough, David Holland</w:t>
      </w:r>
      <w:r w:rsidR="007D0DA0" w:rsidRPr="00170EF0">
        <w:rPr>
          <w:b w:val="0"/>
          <w:sz w:val="24"/>
        </w:rPr>
        <w:t xml:space="preserve">, Kathleen Painter, Leroy </w:t>
      </w:r>
      <w:proofErr w:type="spellStart"/>
      <w:r w:rsidR="007D0DA0" w:rsidRPr="00170EF0">
        <w:rPr>
          <w:b w:val="0"/>
          <w:sz w:val="24"/>
        </w:rPr>
        <w:t>Stodick</w:t>
      </w:r>
      <w:proofErr w:type="spellEnd"/>
      <w:r w:rsidR="007D0DA0" w:rsidRPr="00170EF0">
        <w:rPr>
          <w:b w:val="0"/>
          <w:sz w:val="24"/>
        </w:rPr>
        <w:t xml:space="preserve">, and Jonathan Yoder </w:t>
      </w:r>
    </w:p>
    <w:p w14:paraId="754F7B6A" w14:textId="77777777" w:rsidR="00D047B6" w:rsidRPr="00170EF0" w:rsidRDefault="00D047B6" w:rsidP="0083721B">
      <w:pPr>
        <w:pStyle w:val="ListParagraph"/>
        <w:numPr>
          <w:ilvl w:val="0"/>
          <w:numId w:val="22"/>
        </w:numPr>
        <w:ind w:left="540"/>
      </w:pPr>
      <w:r w:rsidRPr="00170EF0">
        <w:t xml:space="preserve">Presented to AGB Advisory Council October 10, 2009.  </w:t>
      </w:r>
    </w:p>
    <w:p w14:paraId="053E95AF" w14:textId="77777777" w:rsidR="00D047B6" w:rsidRPr="00170EF0" w:rsidRDefault="00D047B6" w:rsidP="0083721B">
      <w:pPr>
        <w:pStyle w:val="ListParagraph"/>
        <w:numPr>
          <w:ilvl w:val="0"/>
          <w:numId w:val="22"/>
        </w:numPr>
        <w:ind w:left="540"/>
      </w:pPr>
      <w:r w:rsidRPr="00170EF0">
        <w:t>Presented at the 2009 Annual Meeting of the Western Agricultural Economics Association.</w:t>
      </w:r>
    </w:p>
    <w:p w14:paraId="4D011DEF" w14:textId="77777777" w:rsidR="00D047B6" w:rsidRPr="00170EF0" w:rsidRDefault="00D047B6" w:rsidP="003F6B9D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iCs/>
        </w:rPr>
      </w:pPr>
      <w:r w:rsidRPr="00170EF0">
        <w:rPr>
          <w:i/>
        </w:rPr>
        <w:t>Reconstructing Market Reactions to Consumption Harms</w:t>
      </w:r>
      <w:r w:rsidR="007D0DA0" w:rsidRPr="00170EF0">
        <w:t>; Michael P. McCullough, Thomas L. Marsh, and Ray Huffaker</w:t>
      </w:r>
    </w:p>
    <w:p w14:paraId="3EE63EFA" w14:textId="77777777" w:rsidR="00D047B6" w:rsidRPr="00170EF0" w:rsidRDefault="00D047B6" w:rsidP="0083721B">
      <w:pPr>
        <w:pStyle w:val="ListParagraph"/>
        <w:numPr>
          <w:ilvl w:val="0"/>
          <w:numId w:val="23"/>
        </w:numPr>
        <w:ind w:left="540"/>
      </w:pPr>
      <w:r w:rsidRPr="00170EF0">
        <w:t xml:space="preserve">Presented at </w:t>
      </w:r>
      <w:r w:rsidR="006936FF" w:rsidRPr="00170EF0">
        <w:t xml:space="preserve">the </w:t>
      </w:r>
      <w:r w:rsidRPr="00170EF0">
        <w:t>2007 Annual Meeting of the Agricultural &amp; Applied Economics Association.</w:t>
      </w:r>
    </w:p>
    <w:p w14:paraId="220ADEE7" w14:textId="77777777" w:rsidR="00D047B6" w:rsidRPr="00170EF0" w:rsidRDefault="00D047B6" w:rsidP="003F6B9D">
      <w:pPr>
        <w:pStyle w:val="ListParagraph"/>
        <w:numPr>
          <w:ilvl w:val="0"/>
          <w:numId w:val="32"/>
        </w:numPr>
      </w:pPr>
      <w:r w:rsidRPr="00170EF0">
        <w:rPr>
          <w:i/>
        </w:rPr>
        <w:t>Nonlinear Structure in Regression Residuals</w:t>
      </w:r>
      <w:r w:rsidR="00406704" w:rsidRPr="00170EF0">
        <w:t>; Michael P. McCullough, Thomas L. Marsh, and</w:t>
      </w:r>
      <w:r w:rsidRPr="00170EF0">
        <w:t xml:space="preserve"> </w:t>
      </w:r>
      <w:r w:rsidR="00406704" w:rsidRPr="00170EF0">
        <w:t xml:space="preserve">Ron C. </w:t>
      </w:r>
      <w:proofErr w:type="spellStart"/>
      <w:r w:rsidR="00406704" w:rsidRPr="00170EF0">
        <w:t>Mittelhammer</w:t>
      </w:r>
      <w:proofErr w:type="spellEnd"/>
    </w:p>
    <w:p w14:paraId="161614D8" w14:textId="77777777" w:rsidR="00D047B6" w:rsidRPr="00170EF0" w:rsidRDefault="00D047B6" w:rsidP="0083721B">
      <w:pPr>
        <w:pStyle w:val="ListParagraph"/>
        <w:numPr>
          <w:ilvl w:val="0"/>
          <w:numId w:val="23"/>
        </w:numPr>
        <w:ind w:left="540"/>
      </w:pPr>
      <w:r w:rsidRPr="00170EF0">
        <w:t>Presented at the 2008 North American Summer Meetings of the Econometric Society.</w:t>
      </w:r>
    </w:p>
    <w:p w14:paraId="419F2D02" w14:textId="77777777" w:rsidR="00786D1F" w:rsidRDefault="00786D1F" w:rsidP="008C6B19">
      <w:pPr>
        <w:rPr>
          <w:b/>
        </w:rPr>
      </w:pPr>
    </w:p>
    <w:p w14:paraId="383FFFD4" w14:textId="04B8D3BA" w:rsidR="00850DC5" w:rsidRPr="00170EF0" w:rsidRDefault="00C0320B" w:rsidP="008C6B19">
      <w:pPr>
        <w:rPr>
          <w:b/>
        </w:rPr>
      </w:pPr>
      <w:r w:rsidRPr="00170EF0">
        <w:rPr>
          <w:b/>
        </w:rPr>
        <w:t>NEW COURSE CREATION/DESIGN/IMPLEMENTATION</w:t>
      </w:r>
    </w:p>
    <w:p w14:paraId="0A4645C1" w14:textId="77777777" w:rsidR="00412DDF" w:rsidRPr="00170EF0" w:rsidRDefault="00412DDF" w:rsidP="00287A8E">
      <w:pPr>
        <w:ind w:left="360" w:hanging="360"/>
      </w:pPr>
      <w:r w:rsidRPr="00170EF0">
        <w:t>AGB 327, Agribusiness Data Analysis</w:t>
      </w:r>
    </w:p>
    <w:p w14:paraId="44EEB981" w14:textId="77777777" w:rsidR="00412DDF" w:rsidRDefault="00412DDF" w:rsidP="00287A8E">
      <w:pPr>
        <w:ind w:left="360" w:hanging="360"/>
      </w:pPr>
      <w:r w:rsidRPr="00170EF0">
        <w:t>AGB 427, Advanced Agribusiness Data Analysis</w:t>
      </w:r>
    </w:p>
    <w:p w14:paraId="154F7324" w14:textId="77777777" w:rsidR="00C128F9" w:rsidRPr="00170EF0" w:rsidRDefault="00C128F9" w:rsidP="00287A8E">
      <w:pPr>
        <w:ind w:left="360" w:hanging="360"/>
      </w:pPr>
      <w:r>
        <w:t>AGB 470, Special Topics: Economics, Society, and Beer</w:t>
      </w:r>
    </w:p>
    <w:p w14:paraId="51BAEEAE" w14:textId="41EA8D54" w:rsidR="00850DC5" w:rsidRPr="00BA50C4" w:rsidRDefault="00BD5884" w:rsidP="00BA50C4">
      <w:pPr>
        <w:ind w:left="360" w:hanging="360"/>
      </w:pPr>
      <w:r w:rsidRPr="00170EF0">
        <w:t>WVIT 433</w:t>
      </w:r>
      <w:r w:rsidR="00C0320B" w:rsidRPr="00170EF0">
        <w:t xml:space="preserve">, Professional Wine Selling, Initial development and design done jointly by Cal Poly, Fresno State, and Sonoma State.  Final module development, refinement, and first </w:t>
      </w:r>
      <w:r w:rsidR="0082006E" w:rsidRPr="00170EF0">
        <w:t>classroom instruction</w:t>
      </w:r>
      <w:r w:rsidR="000F7624" w:rsidRPr="00170EF0">
        <w:t xml:space="preserve"> at Cal Poly State Univ.</w:t>
      </w:r>
    </w:p>
    <w:p w14:paraId="39B9AB6B" w14:textId="77777777" w:rsidR="009F4DD5" w:rsidRDefault="009F4DD5" w:rsidP="00BA50C4">
      <w:pPr>
        <w:ind w:left="360" w:hanging="360"/>
        <w:rPr>
          <w:b/>
        </w:rPr>
      </w:pPr>
    </w:p>
    <w:p w14:paraId="7D2F6EA9" w14:textId="0EFAADCF" w:rsidR="00850DC5" w:rsidRPr="00170EF0" w:rsidRDefault="009F671F" w:rsidP="00BA50C4">
      <w:pPr>
        <w:ind w:left="360" w:hanging="360"/>
        <w:rPr>
          <w:b/>
        </w:rPr>
      </w:pPr>
      <w:r w:rsidRPr="00170EF0">
        <w:rPr>
          <w:b/>
        </w:rPr>
        <w:t>TEACHING</w:t>
      </w:r>
    </w:p>
    <w:p w14:paraId="1FB54960" w14:textId="4DD930ED" w:rsidR="004D58B1" w:rsidRPr="00170EF0" w:rsidRDefault="004D58B1" w:rsidP="004D58B1">
      <w:pPr>
        <w:ind w:left="360" w:hanging="360"/>
      </w:pPr>
      <w:r w:rsidRPr="00170EF0">
        <w:t xml:space="preserve">AGB 212, Agricultural Economics, Cal Poly State Univ. </w:t>
      </w:r>
    </w:p>
    <w:p w14:paraId="08CCA4A5" w14:textId="2036CDDD" w:rsidR="00093605" w:rsidRPr="00170EF0" w:rsidRDefault="00093605" w:rsidP="00287A8E">
      <w:pPr>
        <w:ind w:left="360" w:hanging="360"/>
      </w:pPr>
      <w:r w:rsidRPr="00170EF0">
        <w:t xml:space="preserve">AGB </w:t>
      </w:r>
      <w:r w:rsidR="00AA1933" w:rsidRPr="00170EF0">
        <w:t>2</w:t>
      </w:r>
      <w:r w:rsidRPr="00170EF0">
        <w:t xml:space="preserve">60, Agribusiness Information Technology, Cal Poly State Univ. </w:t>
      </w:r>
    </w:p>
    <w:p w14:paraId="2DD50D55" w14:textId="2EBAC8B0" w:rsidR="00662DD5" w:rsidRDefault="00662DD5" w:rsidP="004D58B1">
      <w:pPr>
        <w:ind w:left="360" w:hanging="360"/>
      </w:pPr>
      <w:r>
        <w:t>AGB 309, Advanced Sales Techniques</w:t>
      </w:r>
      <w:r w:rsidR="009A04C9" w:rsidRPr="00170EF0">
        <w:t>, Cal Poly State Univ.</w:t>
      </w:r>
    </w:p>
    <w:p w14:paraId="616D42FA" w14:textId="15F0A658" w:rsidR="004D58B1" w:rsidRPr="00170EF0" w:rsidRDefault="004D58B1" w:rsidP="004D58B1">
      <w:pPr>
        <w:ind w:left="360" w:hanging="360"/>
      </w:pPr>
      <w:r w:rsidRPr="00170EF0">
        <w:t>AGB 310, Agribusiness Credit and Finance, Cal Poly State Univ</w:t>
      </w:r>
      <w:r w:rsidR="009A04C9">
        <w:t>.</w:t>
      </w:r>
    </w:p>
    <w:p w14:paraId="37AF6D80" w14:textId="3A319186" w:rsidR="003A3CAA" w:rsidRPr="00170EF0" w:rsidRDefault="003A3CAA" w:rsidP="004D58B1">
      <w:pPr>
        <w:ind w:left="360" w:hanging="360"/>
      </w:pPr>
      <w:r w:rsidRPr="00170EF0">
        <w:t>AGB 327, Agribusiness Data Analysis, Cal Poly State Univ.</w:t>
      </w:r>
    </w:p>
    <w:p w14:paraId="6008AAEE" w14:textId="1AF9B1B4" w:rsidR="00FB33A7" w:rsidRPr="00170EF0" w:rsidRDefault="00FB33A7" w:rsidP="00FB33A7">
      <w:pPr>
        <w:ind w:left="360" w:hanging="360"/>
      </w:pPr>
      <w:r w:rsidRPr="00170EF0">
        <w:t>AGB 400, Independent Study, Cal Poly State Univ.</w:t>
      </w:r>
    </w:p>
    <w:p w14:paraId="479247B9" w14:textId="10863E91" w:rsidR="00662DD5" w:rsidRDefault="00662DD5" w:rsidP="00287A8E">
      <w:pPr>
        <w:ind w:left="360" w:hanging="360"/>
      </w:pPr>
      <w:r>
        <w:t>AGB 422, Transportation and Logistics in Global Agribusiness</w:t>
      </w:r>
      <w:r w:rsidR="009A04C9" w:rsidRPr="00170EF0">
        <w:t>, Cal Poly State Univ.</w:t>
      </w:r>
    </w:p>
    <w:p w14:paraId="51D66730" w14:textId="7760C5CC" w:rsidR="002C184E" w:rsidRPr="00170EF0" w:rsidRDefault="002C184E" w:rsidP="00287A8E">
      <w:pPr>
        <w:ind w:left="360" w:hanging="360"/>
      </w:pPr>
      <w:r w:rsidRPr="00170EF0">
        <w:t>AGB 460, Research Methods, Cal Poly State Univ.</w:t>
      </w:r>
    </w:p>
    <w:p w14:paraId="29417441" w14:textId="4C7031FB" w:rsidR="009A79CA" w:rsidRPr="00170EF0" w:rsidRDefault="009A79CA" w:rsidP="009A79CA">
      <w:pPr>
        <w:ind w:left="360" w:hanging="360"/>
      </w:pPr>
      <w:r w:rsidRPr="00170EF0">
        <w:t>AGB 461, Senior Project, Cal Poly State Univ.</w:t>
      </w:r>
    </w:p>
    <w:p w14:paraId="4F15B6F5" w14:textId="510EDD22" w:rsidR="009A79CA" w:rsidRPr="00170EF0" w:rsidRDefault="009A79CA" w:rsidP="009A79CA">
      <w:pPr>
        <w:ind w:left="360" w:hanging="360"/>
      </w:pPr>
      <w:r w:rsidRPr="00170EF0">
        <w:t>AGB 46</w:t>
      </w:r>
      <w:r>
        <w:t>2</w:t>
      </w:r>
      <w:r w:rsidRPr="00170EF0">
        <w:t xml:space="preserve">, </w:t>
      </w:r>
      <w:r>
        <w:t xml:space="preserve">Agribusiness </w:t>
      </w:r>
      <w:r w:rsidRPr="00170EF0">
        <w:t>Senior Project</w:t>
      </w:r>
      <w:r>
        <w:t>-Applied Problems</w:t>
      </w:r>
      <w:r w:rsidRPr="00170EF0">
        <w:t>, Cal Poly State Univ.</w:t>
      </w:r>
    </w:p>
    <w:p w14:paraId="32891781" w14:textId="199719D0" w:rsidR="001F0763" w:rsidRDefault="001F0763" w:rsidP="001F0763">
      <w:pPr>
        <w:ind w:left="360" w:hanging="360"/>
      </w:pPr>
      <w:r>
        <w:t>AGB 470, Special Topics: Economics, Society, and Beer</w:t>
      </w:r>
      <w:r w:rsidRPr="00170EF0">
        <w:t>, Cal Poly State Univ.</w:t>
      </w:r>
    </w:p>
    <w:p w14:paraId="680106C5" w14:textId="10437BCB" w:rsidR="007302C1" w:rsidRDefault="007302C1" w:rsidP="00287A8E">
      <w:pPr>
        <w:ind w:left="360" w:hanging="360"/>
      </w:pPr>
      <w:r>
        <w:t>NR 326, Natural Resource Economics and Valuation, Cal Poly State Univ.</w:t>
      </w:r>
    </w:p>
    <w:p w14:paraId="0F18AA93" w14:textId="72C41907" w:rsidR="006F441E" w:rsidRPr="00170EF0" w:rsidRDefault="006F441E" w:rsidP="00287A8E">
      <w:pPr>
        <w:ind w:left="360" w:hanging="360"/>
      </w:pPr>
      <w:r w:rsidRPr="00170EF0">
        <w:t xml:space="preserve">WVIT 102, Global Wine and Viticulture, Cal Poly State Univ. </w:t>
      </w:r>
    </w:p>
    <w:p w14:paraId="40548D83" w14:textId="6A43C5A8" w:rsidR="00882B7E" w:rsidRPr="00170EF0" w:rsidRDefault="00BD5884" w:rsidP="00287A8E">
      <w:pPr>
        <w:ind w:left="360" w:hanging="360"/>
      </w:pPr>
      <w:r w:rsidRPr="00170EF0">
        <w:t>WVIT 433</w:t>
      </w:r>
      <w:r w:rsidR="00882B7E" w:rsidRPr="00170EF0">
        <w:t xml:space="preserve">, Professional Wine Selling, Cal Poly State Univ. </w:t>
      </w:r>
    </w:p>
    <w:p w14:paraId="1B05DBDC" w14:textId="26967599" w:rsidR="008C43D2" w:rsidRDefault="008C43D2" w:rsidP="00287A8E">
      <w:pPr>
        <w:ind w:left="360" w:hanging="360"/>
      </w:pPr>
      <w:r>
        <w:t xml:space="preserve">WVIT 447, </w:t>
      </w:r>
      <w:r w:rsidRPr="008C43D2">
        <w:t>Logistics for the Global Wine Industry</w:t>
      </w:r>
    </w:p>
    <w:p w14:paraId="06C5B8B4" w14:textId="0F1E5DEC" w:rsidR="009F671F" w:rsidRPr="00170EF0" w:rsidRDefault="009F671F" w:rsidP="00287A8E">
      <w:pPr>
        <w:ind w:left="360" w:hanging="360"/>
      </w:pPr>
      <w:r w:rsidRPr="00170EF0">
        <w:t>ECONS 101, Fundamentals of Microeconomics, Washington State Univ.</w:t>
      </w:r>
    </w:p>
    <w:p w14:paraId="6A4B8A42" w14:textId="46179F28" w:rsidR="009F671F" w:rsidRPr="00170EF0" w:rsidRDefault="009F671F" w:rsidP="00287A8E">
      <w:pPr>
        <w:ind w:left="360" w:hanging="360"/>
      </w:pPr>
      <w:r w:rsidRPr="00170EF0">
        <w:t xml:space="preserve">ECONS 305, Theory of the Firm and Market Policy, Washington State Univ. </w:t>
      </w:r>
    </w:p>
    <w:p w14:paraId="6F040102" w14:textId="2283DEAA" w:rsidR="009F671F" w:rsidRDefault="009F671F" w:rsidP="00287A8E">
      <w:pPr>
        <w:ind w:left="360" w:hanging="360"/>
      </w:pPr>
      <w:r w:rsidRPr="00170EF0">
        <w:t xml:space="preserve">ECONS 323, Labor Economics, Washington State Univ. </w:t>
      </w:r>
    </w:p>
    <w:p w14:paraId="07A78D4F" w14:textId="66D031FA" w:rsidR="00AE732A" w:rsidRDefault="00AE732A" w:rsidP="00287A8E">
      <w:pPr>
        <w:ind w:left="360" w:hanging="360"/>
      </w:pPr>
      <w:r>
        <w:t>ECONS 450, Advanced Farm and Ranch Management</w:t>
      </w:r>
      <w:r w:rsidRPr="00170EF0">
        <w:t>, Washington State Univ.</w:t>
      </w:r>
    </w:p>
    <w:p w14:paraId="41E4D29C" w14:textId="584C2053" w:rsidR="00AE732A" w:rsidRPr="00170EF0" w:rsidRDefault="00AE732A" w:rsidP="00287A8E">
      <w:pPr>
        <w:ind w:left="360" w:hanging="360"/>
      </w:pPr>
      <w:r>
        <w:t>ECONS 451, Advanced Food Economics and Marketing</w:t>
      </w:r>
      <w:r w:rsidRPr="00170EF0">
        <w:t>, Washington State Univ.</w:t>
      </w:r>
    </w:p>
    <w:p w14:paraId="02708C62" w14:textId="77777777" w:rsidR="00D047B6" w:rsidRPr="00170EF0" w:rsidRDefault="00D047B6" w:rsidP="00287A8E">
      <w:pPr>
        <w:ind w:left="360" w:hanging="360"/>
        <w:rPr>
          <w:b/>
          <w:szCs w:val="28"/>
        </w:rPr>
      </w:pPr>
    </w:p>
    <w:p w14:paraId="5A7AF3AD" w14:textId="44F5F854" w:rsidR="00850DC5" w:rsidRPr="00BA50C4" w:rsidRDefault="00B63F97" w:rsidP="00BA50C4">
      <w:pPr>
        <w:pStyle w:val="Heading1"/>
        <w:rPr>
          <w:sz w:val="24"/>
        </w:rPr>
      </w:pPr>
      <w:r w:rsidRPr="00170EF0">
        <w:rPr>
          <w:sz w:val="24"/>
        </w:rPr>
        <w:t>SERVICE</w:t>
      </w:r>
    </w:p>
    <w:p w14:paraId="39E32344" w14:textId="77777777" w:rsidR="00D16037" w:rsidRDefault="00D16037" w:rsidP="00850DC5">
      <w:r>
        <w:t>Current Committee Assignments:</w:t>
      </w:r>
    </w:p>
    <w:p w14:paraId="26A31421" w14:textId="77777777" w:rsidR="007302C1" w:rsidRDefault="007302C1" w:rsidP="008C14C2">
      <w:pPr>
        <w:ind w:left="720" w:hanging="360"/>
      </w:pPr>
      <w:r>
        <w:t xml:space="preserve">Agribusiness Curriculum Committee </w:t>
      </w:r>
    </w:p>
    <w:p w14:paraId="21E68AEB" w14:textId="3A13DA1B" w:rsidR="001906FF" w:rsidRPr="00170EF0" w:rsidRDefault="001906FF" w:rsidP="008C14C2">
      <w:pPr>
        <w:ind w:left="720" w:hanging="360"/>
      </w:pPr>
      <w:r w:rsidRPr="00170EF0">
        <w:t xml:space="preserve">Faculty Search/Screening Committee </w:t>
      </w:r>
    </w:p>
    <w:p w14:paraId="62124D25" w14:textId="73267FB2" w:rsidR="00960A2F" w:rsidRDefault="001906FF" w:rsidP="00960A2F">
      <w:pPr>
        <w:ind w:left="720" w:hanging="360"/>
      </w:pPr>
      <w:r w:rsidRPr="00170EF0">
        <w:t>Undergraduate &amp; Graduate Advisor</w:t>
      </w:r>
    </w:p>
    <w:p w14:paraId="23F28C89" w14:textId="77777777" w:rsidR="00D16037" w:rsidRDefault="00D16037" w:rsidP="00641066">
      <w:pPr>
        <w:ind w:left="360" w:hanging="360"/>
      </w:pPr>
    </w:p>
    <w:p w14:paraId="2B0619CB" w14:textId="77777777" w:rsidR="00D16037" w:rsidRDefault="00D16037" w:rsidP="00641066">
      <w:pPr>
        <w:ind w:left="360" w:hanging="360"/>
      </w:pPr>
      <w:r>
        <w:t>Previous Committee Assignments:</w:t>
      </w:r>
    </w:p>
    <w:p w14:paraId="4FE74F62" w14:textId="77777777" w:rsidR="008C14C2" w:rsidRDefault="008C14C2" w:rsidP="008C14C2">
      <w:pPr>
        <w:ind w:left="720" w:hanging="360"/>
      </w:pPr>
      <w:r>
        <w:t>Academic Advisor for Wine Business Concentration Students (2010-2012)</w:t>
      </w:r>
    </w:p>
    <w:p w14:paraId="77DD3C96" w14:textId="77777777" w:rsidR="008C14C2" w:rsidRDefault="008C14C2" w:rsidP="008C14C2">
      <w:pPr>
        <w:ind w:left="720" w:hanging="360"/>
      </w:pPr>
      <w:r>
        <w:t>Academic Senate Curriculum Committee (2015-2020)</w:t>
      </w:r>
    </w:p>
    <w:p w14:paraId="5BB12B06" w14:textId="77777777" w:rsidR="00C4689F" w:rsidRDefault="00C4689F" w:rsidP="00C4689F">
      <w:pPr>
        <w:ind w:left="720" w:hanging="360"/>
      </w:pPr>
      <w:r>
        <w:t>Agribusiness Curriculum Committee (2010-2012)</w:t>
      </w:r>
    </w:p>
    <w:p w14:paraId="36CC74D3" w14:textId="5D245BF9" w:rsidR="00C4689F" w:rsidRDefault="00C4689F" w:rsidP="00C4689F">
      <w:pPr>
        <w:ind w:left="720" w:hanging="360"/>
      </w:pPr>
      <w:r>
        <w:t>Agribusiness Curriculum Committee Chair (2013-2020)</w:t>
      </w:r>
    </w:p>
    <w:p w14:paraId="72044260" w14:textId="77777777" w:rsidR="008C14C2" w:rsidRDefault="008C14C2" w:rsidP="008C14C2">
      <w:pPr>
        <w:ind w:left="720" w:hanging="360"/>
      </w:pPr>
      <w:r>
        <w:t>Agribusiness Minor Coordinator (2009-2010)</w:t>
      </w:r>
    </w:p>
    <w:p w14:paraId="4C94AB58" w14:textId="25F273A4" w:rsidR="00C4689F" w:rsidRDefault="00C4689F" w:rsidP="00C4689F">
      <w:pPr>
        <w:ind w:left="720" w:hanging="360"/>
      </w:pPr>
      <w:r>
        <w:t>California Strategic Growth Council, Transformative Climate Communities DUC Workgroup</w:t>
      </w:r>
      <w:r w:rsidR="00CA5754">
        <w:t xml:space="preserve"> (2021-2022)</w:t>
      </w:r>
    </w:p>
    <w:p w14:paraId="2873524A" w14:textId="77777777" w:rsidR="008C14C2" w:rsidRDefault="008C14C2" w:rsidP="008C14C2">
      <w:pPr>
        <w:ind w:left="720" w:hanging="360"/>
      </w:pPr>
      <w:r>
        <w:t>CAFES Curriculum Committee (2010-2013)</w:t>
      </w:r>
    </w:p>
    <w:p w14:paraId="6B28ACA2" w14:textId="77777777" w:rsidR="008C14C2" w:rsidRDefault="008C14C2" w:rsidP="008C14C2">
      <w:pPr>
        <w:ind w:left="720" w:hanging="360"/>
      </w:pPr>
      <w:r>
        <w:t>CAFES Curriculum Committee Chair (2014-2020)</w:t>
      </w:r>
    </w:p>
    <w:p w14:paraId="1273B532" w14:textId="77777777" w:rsidR="008C14C2" w:rsidRDefault="008C14C2" w:rsidP="008C14C2">
      <w:pPr>
        <w:ind w:left="720" w:hanging="360"/>
      </w:pPr>
      <w:r>
        <w:t>CAFES Curriculum Committee Vice Chair (2013-2014)</w:t>
      </w:r>
    </w:p>
    <w:p w14:paraId="7BFAF9D4" w14:textId="77777777" w:rsidR="008C14C2" w:rsidRDefault="008C14C2" w:rsidP="008C14C2">
      <w:pPr>
        <w:ind w:left="720" w:hanging="360"/>
      </w:pPr>
      <w:r>
        <w:t>CAFES Instructional Enhancement Committee (2012-2016)</w:t>
      </w:r>
    </w:p>
    <w:p w14:paraId="580FA899" w14:textId="4F4E13A7" w:rsidR="00CA5754" w:rsidRDefault="00CA5754" w:rsidP="008C14C2">
      <w:pPr>
        <w:ind w:left="720" w:hanging="360"/>
      </w:pPr>
      <w:r w:rsidRPr="00CA5754">
        <w:t>Climate Change Roundtable on Working Lands, Water, and Biodiversity</w:t>
      </w:r>
      <w:r>
        <w:t xml:space="preserve"> (2022)</w:t>
      </w:r>
    </w:p>
    <w:p w14:paraId="664F42D5" w14:textId="48A0B369" w:rsidR="008C14C2" w:rsidRDefault="008C14C2" w:rsidP="008C14C2">
      <w:pPr>
        <w:ind w:left="720" w:hanging="360"/>
      </w:pPr>
      <w:r>
        <w:t>Developed Agribusiness Policies on Classroom Deportment and Civility (2009)</w:t>
      </w:r>
    </w:p>
    <w:p w14:paraId="09C3D94C" w14:textId="77777777" w:rsidR="008C14C2" w:rsidRDefault="008C14C2" w:rsidP="008C14C2">
      <w:pPr>
        <w:ind w:left="720" w:hanging="360"/>
      </w:pPr>
      <w:r>
        <w:t>Faculty Advisor Wine &amp; Viticulture International Summer Exchange (2009)</w:t>
      </w:r>
    </w:p>
    <w:p w14:paraId="3973EC03" w14:textId="77777777" w:rsidR="008C14C2" w:rsidRDefault="008C14C2" w:rsidP="008C14C2">
      <w:pPr>
        <w:ind w:left="720" w:hanging="360"/>
      </w:pPr>
      <w:r>
        <w:t>FFA Marketing Plan Contest (2009-2014)</w:t>
      </w:r>
    </w:p>
    <w:p w14:paraId="2F31F9CB" w14:textId="77777777" w:rsidR="008C14C2" w:rsidRDefault="008C14C2" w:rsidP="008C14C2">
      <w:pPr>
        <w:ind w:left="720" w:hanging="360"/>
      </w:pPr>
      <w:r>
        <w:t>Finance and Accounting Concentration Committee Member (2008-2009)</w:t>
      </w:r>
    </w:p>
    <w:p w14:paraId="72001450" w14:textId="13E4B92D" w:rsidR="00C4689F" w:rsidRDefault="00C4689F" w:rsidP="00C4689F">
      <w:pPr>
        <w:ind w:left="720" w:hanging="360"/>
      </w:pPr>
      <w:r>
        <w:t>Resilient SLO Roundtable Member</w:t>
      </w:r>
      <w:r w:rsidR="00CA5754">
        <w:t xml:space="preserve"> (2021-2022)</w:t>
      </w:r>
    </w:p>
    <w:p w14:paraId="2B48BE42" w14:textId="42953ADD" w:rsidR="008C14C2" w:rsidRDefault="008C14C2" w:rsidP="008C14C2">
      <w:pPr>
        <w:ind w:left="720" w:hanging="360"/>
      </w:pPr>
      <w:r>
        <w:t>RFD-TV Fresh Fruit and Vegetable Report (2014-2015)</w:t>
      </w:r>
    </w:p>
    <w:p w14:paraId="20B7B7D4" w14:textId="77777777" w:rsidR="008C14C2" w:rsidRDefault="008C14C2" w:rsidP="008C14C2">
      <w:pPr>
        <w:ind w:left="720" w:hanging="360"/>
      </w:pPr>
      <w:r>
        <w:t>Search Committee Chair, Food Marketing Position (2015)</w:t>
      </w:r>
    </w:p>
    <w:p w14:paraId="43140F4A" w14:textId="77777777" w:rsidR="008C14C2" w:rsidRDefault="008C14C2" w:rsidP="008C14C2">
      <w:pPr>
        <w:ind w:left="720" w:hanging="360"/>
      </w:pPr>
      <w:r>
        <w:t>Search Committee Chair, Food Retail Management Position (2014)</w:t>
      </w:r>
    </w:p>
    <w:p w14:paraId="739B6A76" w14:textId="77777777" w:rsidR="008C14C2" w:rsidRDefault="008C14C2" w:rsidP="008C14C2">
      <w:pPr>
        <w:ind w:left="720" w:hanging="360"/>
      </w:pPr>
      <w:r>
        <w:t>Team coach of the Food Distribution Research Society’s Team Marketing Challenge (2014-2017)</w:t>
      </w:r>
    </w:p>
    <w:p w14:paraId="6D4C28FF" w14:textId="1C3DA84A" w:rsidR="001906FF" w:rsidRDefault="008C14C2" w:rsidP="008C14C2">
      <w:pPr>
        <w:ind w:left="720" w:hanging="360"/>
      </w:pPr>
      <w:r>
        <w:t>Vines-to-Wines Academic Club Advisor (2009-2011)</w:t>
      </w:r>
    </w:p>
    <w:p w14:paraId="046DE877" w14:textId="77777777" w:rsidR="008C14C2" w:rsidRDefault="008C14C2" w:rsidP="008C14C2">
      <w:pPr>
        <w:ind w:left="360" w:hanging="360"/>
      </w:pPr>
    </w:p>
    <w:p w14:paraId="1DCDA524" w14:textId="02A34C08" w:rsidR="008C0258" w:rsidRPr="00170EF0" w:rsidRDefault="002C2EE4" w:rsidP="00D16037">
      <w:pPr>
        <w:ind w:left="360" w:hanging="360"/>
      </w:pPr>
      <w:r>
        <w:t xml:space="preserve">Reviewer for </w:t>
      </w:r>
      <w:r w:rsidR="00D16037" w:rsidRPr="00D16037">
        <w:rPr>
          <w:i/>
        </w:rPr>
        <w:t>Agricultural Systems</w:t>
      </w:r>
      <w:r w:rsidR="00D16037">
        <w:t>,</w:t>
      </w:r>
      <w:r w:rsidR="00C27BD3">
        <w:t xml:space="preserve"> </w:t>
      </w:r>
      <w:r w:rsidR="00C27BD3" w:rsidRPr="001010D1">
        <w:rPr>
          <w:i/>
        </w:rPr>
        <w:t>Choices,</w:t>
      </w:r>
      <w:r w:rsidR="00D16037" w:rsidRPr="001010D1">
        <w:rPr>
          <w:i/>
        </w:rPr>
        <w:t xml:space="preserve"> </w:t>
      </w:r>
      <w:r w:rsidR="001010D1" w:rsidRPr="001010D1">
        <w:rPr>
          <w:i/>
        </w:rPr>
        <w:t xml:space="preserve">Energy Economics, </w:t>
      </w:r>
      <w:r w:rsidR="00D16037" w:rsidRPr="001010D1">
        <w:rPr>
          <w:i/>
        </w:rPr>
        <w:t>Food Policy</w:t>
      </w:r>
      <w:r w:rsidR="00D16037">
        <w:t xml:space="preserve">, </w:t>
      </w:r>
      <w:r w:rsidR="00D16037" w:rsidRPr="00D16037">
        <w:rPr>
          <w:i/>
        </w:rPr>
        <w:t>Journal of Applied Statistics</w:t>
      </w:r>
      <w:r w:rsidR="00D16037">
        <w:rPr>
          <w:i/>
        </w:rPr>
        <w:t>,</w:t>
      </w:r>
      <w:r w:rsidR="00D16037" w:rsidRPr="008C0258">
        <w:rPr>
          <w:i/>
        </w:rPr>
        <w:t xml:space="preserve"> </w:t>
      </w:r>
      <w:r w:rsidR="009B1860" w:rsidRPr="008C0258">
        <w:rPr>
          <w:i/>
        </w:rPr>
        <w:t>Journal of Statistical Computation and Simulation</w:t>
      </w:r>
      <w:r w:rsidR="001010D1">
        <w:rPr>
          <w:i/>
        </w:rPr>
        <w:t>, Western Economics Forum</w:t>
      </w:r>
      <w:r w:rsidR="00426259">
        <w:rPr>
          <w:i/>
        </w:rPr>
        <w:t>, Journal of Wine Economics</w:t>
      </w:r>
      <w:r w:rsidR="00C128F9">
        <w:rPr>
          <w:i/>
        </w:rPr>
        <w:t>, Agricultural and Resource Economics Review</w:t>
      </w:r>
      <w:r w:rsidR="009A04C9">
        <w:rPr>
          <w:i/>
        </w:rPr>
        <w:t>, PLOSONE, Regulation and Governance, University of California Press, California Agriculture, Journal of Regional Analysis and Policy, Agribusiness</w:t>
      </w:r>
    </w:p>
    <w:p w14:paraId="75451C22" w14:textId="77777777" w:rsidR="0084197D" w:rsidRPr="00170EF0" w:rsidRDefault="0084197D" w:rsidP="00287A8E">
      <w:pPr>
        <w:ind w:left="360" w:hanging="360"/>
        <w:rPr>
          <w:szCs w:val="22"/>
        </w:rPr>
      </w:pPr>
    </w:p>
    <w:p w14:paraId="1C3F7867" w14:textId="4FDE1038" w:rsidR="00850DC5" w:rsidRPr="00BA50C4" w:rsidRDefault="0018238F" w:rsidP="00BA50C4">
      <w:pPr>
        <w:ind w:left="360" w:hanging="360"/>
        <w:rPr>
          <w:b/>
        </w:rPr>
      </w:pPr>
      <w:r>
        <w:rPr>
          <w:b/>
        </w:rPr>
        <w:t>AWARDS</w:t>
      </w:r>
    </w:p>
    <w:p w14:paraId="4C954AF1" w14:textId="53F78A74" w:rsidR="0018238F" w:rsidRPr="0018238F" w:rsidRDefault="0018238F" w:rsidP="00287A8E">
      <w:pPr>
        <w:ind w:left="360" w:hanging="360"/>
        <w:rPr>
          <w:szCs w:val="28"/>
        </w:rPr>
      </w:pPr>
      <w:r w:rsidRPr="0018238F">
        <w:rPr>
          <w:szCs w:val="28"/>
        </w:rPr>
        <w:t>MSU Initiative for Regulation and Applied Economic Analysis</w:t>
      </w:r>
      <w:r>
        <w:rPr>
          <w:szCs w:val="28"/>
        </w:rPr>
        <w:t>, Visiting Scholar</w:t>
      </w:r>
      <w:r w:rsidR="000A5735">
        <w:rPr>
          <w:szCs w:val="28"/>
        </w:rPr>
        <w:t>;</w:t>
      </w:r>
      <w:r w:rsidR="000667F9">
        <w:rPr>
          <w:szCs w:val="28"/>
        </w:rPr>
        <w:t xml:space="preserve"> 2018</w:t>
      </w:r>
      <w:r w:rsidR="009A04C9">
        <w:rPr>
          <w:szCs w:val="28"/>
        </w:rPr>
        <w:t>, 2020</w:t>
      </w:r>
      <w:r w:rsidR="000667F9">
        <w:rPr>
          <w:szCs w:val="28"/>
        </w:rPr>
        <w:t>.</w:t>
      </w:r>
    </w:p>
    <w:p w14:paraId="49FACD7A" w14:textId="192CB554" w:rsidR="003E1A58" w:rsidRPr="00170EF0" w:rsidRDefault="003E1A58" w:rsidP="00287A8E">
      <w:pPr>
        <w:ind w:left="360" w:hanging="360"/>
      </w:pPr>
      <w:r w:rsidRPr="00170EF0">
        <w:t>Sun West Foods Inc. Outstanding Agribusiness Faculty Member</w:t>
      </w:r>
      <w:r w:rsidR="000A5735">
        <w:t>;</w:t>
      </w:r>
      <w:r w:rsidRPr="00170EF0">
        <w:t xml:space="preserve"> 2011</w:t>
      </w:r>
      <w:r w:rsidR="000A5735">
        <w:t>, 2021</w:t>
      </w:r>
      <w:r w:rsidRPr="00170EF0">
        <w:t>.</w:t>
      </w:r>
    </w:p>
    <w:p w14:paraId="35A994CB" w14:textId="77777777" w:rsidR="00DB4979" w:rsidRPr="00170EF0" w:rsidRDefault="00DB4979" w:rsidP="00287A8E">
      <w:pPr>
        <w:ind w:left="360" w:hanging="360"/>
      </w:pPr>
      <w:proofErr w:type="spellStart"/>
      <w:r w:rsidRPr="00170EF0">
        <w:t>Oreggia</w:t>
      </w:r>
      <w:proofErr w:type="spellEnd"/>
      <w:r w:rsidRPr="00170EF0">
        <w:t xml:space="preserve"> Family Grant funding program, 2009.</w:t>
      </w:r>
    </w:p>
    <w:p w14:paraId="45BDF08F" w14:textId="77777777" w:rsidR="0084197D" w:rsidRPr="00170EF0" w:rsidRDefault="0084197D" w:rsidP="00287A8E">
      <w:pPr>
        <w:ind w:left="360" w:hanging="360"/>
      </w:pPr>
      <w:r w:rsidRPr="00170EF0">
        <w:t>AAEA Foundation Travel Grant, 2007</w:t>
      </w:r>
    </w:p>
    <w:p w14:paraId="22C27C5C" w14:textId="77777777" w:rsidR="00D047B6" w:rsidRPr="00170EF0" w:rsidRDefault="00D047B6" w:rsidP="00D047B6">
      <w:pPr>
        <w:ind w:left="360" w:hanging="360"/>
      </w:pPr>
      <w:r w:rsidRPr="00170EF0">
        <w:t>Len B. and Grace Jordan Scholarship recipient, 2001-2003</w:t>
      </w:r>
    </w:p>
    <w:p w14:paraId="4B71F7CE" w14:textId="77777777" w:rsidR="00641066" w:rsidRDefault="00641066">
      <w:pPr>
        <w:rPr>
          <w:sz w:val="20"/>
          <w:szCs w:val="20"/>
        </w:rPr>
      </w:pPr>
    </w:p>
    <w:sectPr w:rsidR="00641066" w:rsidSect="00CC2330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16C06" w14:textId="77777777" w:rsidR="00367EB4" w:rsidRDefault="00367EB4">
      <w:r>
        <w:separator/>
      </w:r>
    </w:p>
  </w:endnote>
  <w:endnote w:type="continuationSeparator" w:id="0">
    <w:p w14:paraId="7319B5CC" w14:textId="77777777" w:rsidR="00367EB4" w:rsidRDefault="0036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5776" w14:textId="77777777" w:rsidR="002F42A4" w:rsidRDefault="002F42A4" w:rsidP="00511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0A1AB7" w14:textId="77777777" w:rsidR="002F42A4" w:rsidRDefault="002F42A4" w:rsidP="00511B3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0941C" w14:textId="2EC70C87" w:rsidR="002F42A4" w:rsidRDefault="002F42A4" w:rsidP="00511B3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259A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AEBDCF" w14:textId="77777777" w:rsidR="002F42A4" w:rsidRDefault="002F42A4" w:rsidP="00511B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15AEA" w14:textId="77777777" w:rsidR="00367EB4" w:rsidRDefault="00367EB4">
      <w:r>
        <w:separator/>
      </w:r>
    </w:p>
  </w:footnote>
  <w:footnote w:type="continuationSeparator" w:id="0">
    <w:p w14:paraId="5CC344B8" w14:textId="77777777" w:rsidR="00367EB4" w:rsidRDefault="00367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E92CC" w14:textId="77777777" w:rsidR="002F42A4" w:rsidRPr="00CC2330" w:rsidRDefault="00DC624D" w:rsidP="00CC2330">
    <w:pPr>
      <w:pStyle w:val="Header"/>
      <w:jc w:val="center"/>
      <w:rPr>
        <w:b/>
        <w:sz w:val="40"/>
      </w:rPr>
    </w:pPr>
    <w:r>
      <w:rPr>
        <w:b/>
        <w:noProof/>
        <w:sz w:val="4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ED3985" wp14:editId="70DC3A6B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943600" cy="0"/>
              <wp:effectExtent l="0" t="12700" r="12700" b="381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AE76DA" id="Lin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" strokecolor="black [3213]" strokeweight="2pt">
              <v:shadow on="t" opacity="22938f" offset="0"/>
              <o:lock v:ext="edit" shapetype="f"/>
            </v:line>
          </w:pict>
        </mc:Fallback>
      </mc:AlternateContent>
    </w:r>
    <w:r w:rsidR="002F42A4" w:rsidRPr="00CC2330">
      <w:rPr>
        <w:b/>
        <w:sz w:val="40"/>
      </w:rPr>
      <w:t>Michael Paul McCullough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B8C"/>
    <w:multiLevelType w:val="hybridMultilevel"/>
    <w:tmpl w:val="543A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3817"/>
    <w:multiLevelType w:val="hybridMultilevel"/>
    <w:tmpl w:val="D20A4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024CF"/>
    <w:multiLevelType w:val="hybridMultilevel"/>
    <w:tmpl w:val="4E78A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B6C60"/>
    <w:multiLevelType w:val="hybridMultilevel"/>
    <w:tmpl w:val="AF4A254A"/>
    <w:lvl w:ilvl="0" w:tplc="E0EA25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B00F7"/>
    <w:multiLevelType w:val="hybridMultilevel"/>
    <w:tmpl w:val="60FC0F8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2737D"/>
    <w:multiLevelType w:val="hybridMultilevel"/>
    <w:tmpl w:val="AA561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046C1"/>
    <w:multiLevelType w:val="hybridMultilevel"/>
    <w:tmpl w:val="1BB41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51379"/>
    <w:multiLevelType w:val="hybridMultilevel"/>
    <w:tmpl w:val="6CEC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F52E7"/>
    <w:multiLevelType w:val="hybridMultilevel"/>
    <w:tmpl w:val="8AF8DF8E"/>
    <w:lvl w:ilvl="0" w:tplc="CF5C71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146595"/>
    <w:multiLevelType w:val="hybridMultilevel"/>
    <w:tmpl w:val="AE384666"/>
    <w:lvl w:ilvl="0" w:tplc="04090001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4219D0"/>
    <w:multiLevelType w:val="hybridMultilevel"/>
    <w:tmpl w:val="D506E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67745"/>
    <w:multiLevelType w:val="multilevel"/>
    <w:tmpl w:val="A30EC096"/>
    <w:lvl w:ilvl="0">
      <w:start w:val="1"/>
      <w:numFmt w:val="bullet"/>
      <w:lvlText w:val="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B5125"/>
    <w:multiLevelType w:val="hybridMultilevel"/>
    <w:tmpl w:val="6B122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DD56338"/>
    <w:multiLevelType w:val="hybridMultilevel"/>
    <w:tmpl w:val="6B88E132"/>
    <w:lvl w:ilvl="0" w:tplc="7D9A0272">
      <w:start w:val="1"/>
      <w:numFmt w:val="bullet"/>
      <w:lvlText w:val=""/>
      <w:lvlJc w:val="left"/>
      <w:pPr>
        <w:tabs>
          <w:tab w:val="num" w:pos="2173"/>
        </w:tabs>
        <w:ind w:left="2173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167"/>
        </w:tabs>
        <w:ind w:left="2167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7"/>
        </w:tabs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7"/>
        </w:tabs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7"/>
        </w:tabs>
        <w:ind w:left="4327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7"/>
        </w:tabs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7"/>
        </w:tabs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7"/>
        </w:tabs>
        <w:ind w:left="6487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7"/>
        </w:tabs>
        <w:ind w:left="7207" w:hanging="360"/>
      </w:pPr>
      <w:rPr>
        <w:rFonts w:ascii="Wingdings" w:hAnsi="Wingdings" w:hint="default"/>
      </w:rPr>
    </w:lvl>
  </w:abstractNum>
  <w:abstractNum w:abstractNumId="14" w15:restartNumberingAfterBreak="0">
    <w:nsid w:val="40BE70EF"/>
    <w:multiLevelType w:val="hybridMultilevel"/>
    <w:tmpl w:val="920427AE"/>
    <w:lvl w:ilvl="0" w:tplc="9E1A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7740D"/>
    <w:multiLevelType w:val="hybridMultilevel"/>
    <w:tmpl w:val="C6BE1FFE"/>
    <w:lvl w:ilvl="0" w:tplc="CF5C71B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AA02A8"/>
    <w:multiLevelType w:val="hybridMultilevel"/>
    <w:tmpl w:val="2A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E143F4"/>
    <w:multiLevelType w:val="hybridMultilevel"/>
    <w:tmpl w:val="AF4A254A"/>
    <w:lvl w:ilvl="0" w:tplc="E0EA258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2FC4522"/>
    <w:multiLevelType w:val="hybridMultilevel"/>
    <w:tmpl w:val="B8DC4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567856"/>
    <w:multiLevelType w:val="hybridMultilevel"/>
    <w:tmpl w:val="B248E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B104620"/>
    <w:multiLevelType w:val="hybridMultilevel"/>
    <w:tmpl w:val="10CA7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A52FF"/>
    <w:multiLevelType w:val="multilevel"/>
    <w:tmpl w:val="75F82D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634999"/>
    <w:multiLevelType w:val="hybridMultilevel"/>
    <w:tmpl w:val="96ACD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14"/>
        </w:tabs>
        <w:ind w:left="71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34"/>
        </w:tabs>
        <w:ind w:left="1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74"/>
        </w:tabs>
        <w:ind w:left="287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94"/>
        </w:tabs>
        <w:ind w:left="3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34"/>
        </w:tabs>
        <w:ind w:left="503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54"/>
        </w:tabs>
        <w:ind w:left="5754" w:hanging="360"/>
      </w:pPr>
      <w:rPr>
        <w:rFonts w:ascii="Wingdings" w:hAnsi="Wingdings" w:hint="default"/>
      </w:rPr>
    </w:lvl>
  </w:abstractNum>
  <w:abstractNum w:abstractNumId="23" w15:restartNumberingAfterBreak="0">
    <w:nsid w:val="69787208"/>
    <w:multiLevelType w:val="hybridMultilevel"/>
    <w:tmpl w:val="F54C1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D3367"/>
    <w:multiLevelType w:val="hybridMultilevel"/>
    <w:tmpl w:val="7A70B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C5B94"/>
    <w:multiLevelType w:val="hybridMultilevel"/>
    <w:tmpl w:val="6AF22E22"/>
    <w:lvl w:ilvl="0" w:tplc="27E6E6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C464D"/>
    <w:multiLevelType w:val="hybridMultilevel"/>
    <w:tmpl w:val="75F82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A69FF"/>
    <w:multiLevelType w:val="hybridMultilevel"/>
    <w:tmpl w:val="537C171C"/>
    <w:lvl w:ilvl="0" w:tplc="7D9A0272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28" w15:restartNumberingAfterBreak="0">
    <w:nsid w:val="70AC5872"/>
    <w:multiLevelType w:val="hybridMultilevel"/>
    <w:tmpl w:val="D1BE2042"/>
    <w:lvl w:ilvl="0" w:tplc="040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A74EEA"/>
    <w:multiLevelType w:val="hybridMultilevel"/>
    <w:tmpl w:val="78166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C2E42"/>
    <w:multiLevelType w:val="hybridMultilevel"/>
    <w:tmpl w:val="BE6835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443A5A"/>
    <w:multiLevelType w:val="hybridMultilevel"/>
    <w:tmpl w:val="A30EC096"/>
    <w:lvl w:ilvl="0" w:tplc="7D9A0272">
      <w:start w:val="1"/>
      <w:numFmt w:val="bullet"/>
      <w:lvlText w:val=""/>
      <w:lvlJc w:val="left"/>
      <w:pPr>
        <w:tabs>
          <w:tab w:val="num" w:pos="1446"/>
        </w:tabs>
        <w:ind w:left="144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56537A"/>
    <w:multiLevelType w:val="multilevel"/>
    <w:tmpl w:val="55CE1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72276828">
    <w:abstractNumId w:val="20"/>
  </w:num>
  <w:num w:numId="2" w16cid:durableId="1001932878">
    <w:abstractNumId w:val="13"/>
  </w:num>
  <w:num w:numId="3" w16cid:durableId="515966500">
    <w:abstractNumId w:val="27"/>
  </w:num>
  <w:num w:numId="4" w16cid:durableId="1256325905">
    <w:abstractNumId w:val="31"/>
  </w:num>
  <w:num w:numId="5" w16cid:durableId="2114936071">
    <w:abstractNumId w:val="11"/>
  </w:num>
  <w:num w:numId="6" w16cid:durableId="1411197298">
    <w:abstractNumId w:val="22"/>
  </w:num>
  <w:num w:numId="7" w16cid:durableId="589778518">
    <w:abstractNumId w:val="4"/>
  </w:num>
  <w:num w:numId="8" w16cid:durableId="1137993332">
    <w:abstractNumId w:val="18"/>
  </w:num>
  <w:num w:numId="9" w16cid:durableId="329868388">
    <w:abstractNumId w:val="0"/>
  </w:num>
  <w:num w:numId="10" w16cid:durableId="1226141102">
    <w:abstractNumId w:val="6"/>
  </w:num>
  <w:num w:numId="11" w16cid:durableId="1477844815">
    <w:abstractNumId w:val="9"/>
  </w:num>
  <w:num w:numId="12" w16cid:durableId="1288318392">
    <w:abstractNumId w:val="28"/>
  </w:num>
  <w:num w:numId="13" w16cid:durableId="706952151">
    <w:abstractNumId w:val="24"/>
  </w:num>
  <w:num w:numId="14" w16cid:durableId="1924024763">
    <w:abstractNumId w:val="5"/>
  </w:num>
  <w:num w:numId="15" w16cid:durableId="336273833">
    <w:abstractNumId w:val="2"/>
  </w:num>
  <w:num w:numId="16" w16cid:durableId="553465336">
    <w:abstractNumId w:val="1"/>
  </w:num>
  <w:num w:numId="17" w16cid:durableId="1832987747">
    <w:abstractNumId w:val="16"/>
  </w:num>
  <w:num w:numId="18" w16cid:durableId="296496801">
    <w:abstractNumId w:val="29"/>
  </w:num>
  <w:num w:numId="19" w16cid:durableId="2080711361">
    <w:abstractNumId w:val="26"/>
  </w:num>
  <w:num w:numId="20" w16cid:durableId="1190685409">
    <w:abstractNumId w:val="3"/>
  </w:num>
  <w:num w:numId="21" w16cid:durableId="834762723">
    <w:abstractNumId w:val="12"/>
  </w:num>
  <w:num w:numId="22" w16cid:durableId="484787607">
    <w:abstractNumId w:val="30"/>
  </w:num>
  <w:num w:numId="23" w16cid:durableId="858010632">
    <w:abstractNumId w:val="19"/>
  </w:num>
  <w:num w:numId="24" w16cid:durableId="1557815595">
    <w:abstractNumId w:val="15"/>
  </w:num>
  <w:num w:numId="25" w16cid:durableId="1377894440">
    <w:abstractNumId w:val="32"/>
  </w:num>
  <w:num w:numId="26" w16cid:durableId="2021155848">
    <w:abstractNumId w:val="21"/>
  </w:num>
  <w:num w:numId="27" w16cid:durableId="642734099">
    <w:abstractNumId w:val="14"/>
  </w:num>
  <w:num w:numId="28" w16cid:durableId="2115057721">
    <w:abstractNumId w:val="25"/>
  </w:num>
  <w:num w:numId="29" w16cid:durableId="856384871">
    <w:abstractNumId w:val="17"/>
  </w:num>
  <w:num w:numId="30" w16cid:durableId="2045593184">
    <w:abstractNumId w:val="10"/>
  </w:num>
  <w:num w:numId="31" w16cid:durableId="822433353">
    <w:abstractNumId w:val="7"/>
  </w:num>
  <w:num w:numId="32" w16cid:durableId="252471619">
    <w:abstractNumId w:val="8"/>
  </w:num>
  <w:num w:numId="33" w16cid:durableId="158696080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9D5"/>
    <w:rsid w:val="00002825"/>
    <w:rsid w:val="0000531A"/>
    <w:rsid w:val="00014B3C"/>
    <w:rsid w:val="00020B7D"/>
    <w:rsid w:val="00023D90"/>
    <w:rsid w:val="00040A30"/>
    <w:rsid w:val="000418A4"/>
    <w:rsid w:val="00041F22"/>
    <w:rsid w:val="00053EDA"/>
    <w:rsid w:val="00060734"/>
    <w:rsid w:val="000667F9"/>
    <w:rsid w:val="00074D32"/>
    <w:rsid w:val="00081913"/>
    <w:rsid w:val="00093605"/>
    <w:rsid w:val="000A11BE"/>
    <w:rsid w:val="000A5735"/>
    <w:rsid w:val="000B0564"/>
    <w:rsid w:val="000B6245"/>
    <w:rsid w:val="000C2CB9"/>
    <w:rsid w:val="000C79A9"/>
    <w:rsid w:val="000D5483"/>
    <w:rsid w:val="000E3F2A"/>
    <w:rsid w:val="000F7624"/>
    <w:rsid w:val="00100DB6"/>
    <w:rsid w:val="00100FE8"/>
    <w:rsid w:val="001010D1"/>
    <w:rsid w:val="001105B5"/>
    <w:rsid w:val="001166A2"/>
    <w:rsid w:val="00160AA5"/>
    <w:rsid w:val="001679A6"/>
    <w:rsid w:val="00170EF0"/>
    <w:rsid w:val="00176D56"/>
    <w:rsid w:val="00182165"/>
    <w:rsid w:val="0018238F"/>
    <w:rsid w:val="001906FF"/>
    <w:rsid w:val="001A1F2E"/>
    <w:rsid w:val="001A6FC9"/>
    <w:rsid w:val="001B48F9"/>
    <w:rsid w:val="001B4EB2"/>
    <w:rsid w:val="001B63EA"/>
    <w:rsid w:val="001C2C1D"/>
    <w:rsid w:val="001D5BDB"/>
    <w:rsid w:val="001E2B7D"/>
    <w:rsid w:val="001E35ED"/>
    <w:rsid w:val="001E3D74"/>
    <w:rsid w:val="001E56A5"/>
    <w:rsid w:val="001F0763"/>
    <w:rsid w:val="001F70AF"/>
    <w:rsid w:val="00206C64"/>
    <w:rsid w:val="00212C45"/>
    <w:rsid w:val="00215532"/>
    <w:rsid w:val="0022202A"/>
    <w:rsid w:val="002233FE"/>
    <w:rsid w:val="002308AA"/>
    <w:rsid w:val="00240BA6"/>
    <w:rsid w:val="00242F4F"/>
    <w:rsid w:val="00254477"/>
    <w:rsid w:val="002549AD"/>
    <w:rsid w:val="00272890"/>
    <w:rsid w:val="00273F8F"/>
    <w:rsid w:val="00282C4E"/>
    <w:rsid w:val="00284050"/>
    <w:rsid w:val="00287A8E"/>
    <w:rsid w:val="00296B38"/>
    <w:rsid w:val="002B0B39"/>
    <w:rsid w:val="002C184E"/>
    <w:rsid w:val="002C2EE4"/>
    <w:rsid w:val="002F29D5"/>
    <w:rsid w:val="002F42A4"/>
    <w:rsid w:val="00305D37"/>
    <w:rsid w:val="00310CEE"/>
    <w:rsid w:val="0031636D"/>
    <w:rsid w:val="00317098"/>
    <w:rsid w:val="003225A9"/>
    <w:rsid w:val="00323256"/>
    <w:rsid w:val="003257F0"/>
    <w:rsid w:val="00334F60"/>
    <w:rsid w:val="003440CF"/>
    <w:rsid w:val="00363E3D"/>
    <w:rsid w:val="00366532"/>
    <w:rsid w:val="00366961"/>
    <w:rsid w:val="00367EB4"/>
    <w:rsid w:val="00373FEE"/>
    <w:rsid w:val="00380DE1"/>
    <w:rsid w:val="003A1262"/>
    <w:rsid w:val="003A2CCE"/>
    <w:rsid w:val="003A3906"/>
    <w:rsid w:val="003A3CAA"/>
    <w:rsid w:val="003D259A"/>
    <w:rsid w:val="003D753F"/>
    <w:rsid w:val="003D7DFC"/>
    <w:rsid w:val="003E1A58"/>
    <w:rsid w:val="003E3200"/>
    <w:rsid w:val="003F6B9D"/>
    <w:rsid w:val="00400881"/>
    <w:rsid w:val="00406704"/>
    <w:rsid w:val="004075B3"/>
    <w:rsid w:val="004126F6"/>
    <w:rsid w:val="00412DDF"/>
    <w:rsid w:val="00421AB2"/>
    <w:rsid w:val="00425525"/>
    <w:rsid w:val="00426259"/>
    <w:rsid w:val="004264E1"/>
    <w:rsid w:val="00444A36"/>
    <w:rsid w:val="00445604"/>
    <w:rsid w:val="00447CEF"/>
    <w:rsid w:val="004507DA"/>
    <w:rsid w:val="00452707"/>
    <w:rsid w:val="004604BF"/>
    <w:rsid w:val="00466426"/>
    <w:rsid w:val="0047194A"/>
    <w:rsid w:val="00474922"/>
    <w:rsid w:val="00477406"/>
    <w:rsid w:val="00480A13"/>
    <w:rsid w:val="004830C8"/>
    <w:rsid w:val="00483738"/>
    <w:rsid w:val="00483893"/>
    <w:rsid w:val="00487C04"/>
    <w:rsid w:val="00487DE8"/>
    <w:rsid w:val="004946C3"/>
    <w:rsid w:val="004A1C81"/>
    <w:rsid w:val="004A4730"/>
    <w:rsid w:val="004A7C4A"/>
    <w:rsid w:val="004B6EB9"/>
    <w:rsid w:val="004C31D5"/>
    <w:rsid w:val="004D58B1"/>
    <w:rsid w:val="004D74FA"/>
    <w:rsid w:val="004E2602"/>
    <w:rsid w:val="004E75CA"/>
    <w:rsid w:val="004F3755"/>
    <w:rsid w:val="0050124D"/>
    <w:rsid w:val="00510689"/>
    <w:rsid w:val="00510E5D"/>
    <w:rsid w:val="00511B34"/>
    <w:rsid w:val="0052101B"/>
    <w:rsid w:val="00521286"/>
    <w:rsid w:val="005226DE"/>
    <w:rsid w:val="005230C5"/>
    <w:rsid w:val="005300C9"/>
    <w:rsid w:val="0056242F"/>
    <w:rsid w:val="00563B23"/>
    <w:rsid w:val="0056480A"/>
    <w:rsid w:val="00582993"/>
    <w:rsid w:val="00591280"/>
    <w:rsid w:val="005A48ED"/>
    <w:rsid w:val="005B1273"/>
    <w:rsid w:val="005B4233"/>
    <w:rsid w:val="005B4944"/>
    <w:rsid w:val="005D007F"/>
    <w:rsid w:val="005E1E98"/>
    <w:rsid w:val="005E40D6"/>
    <w:rsid w:val="005F12EC"/>
    <w:rsid w:val="005F3803"/>
    <w:rsid w:val="00603FB5"/>
    <w:rsid w:val="006262E0"/>
    <w:rsid w:val="00641066"/>
    <w:rsid w:val="0065203F"/>
    <w:rsid w:val="00655E8D"/>
    <w:rsid w:val="00660E09"/>
    <w:rsid w:val="006628BD"/>
    <w:rsid w:val="00662DD5"/>
    <w:rsid w:val="00687E92"/>
    <w:rsid w:val="006936FF"/>
    <w:rsid w:val="006A2EB8"/>
    <w:rsid w:val="006A7EBA"/>
    <w:rsid w:val="006D2C37"/>
    <w:rsid w:val="006E3D4B"/>
    <w:rsid w:val="006E5EE0"/>
    <w:rsid w:val="006F441E"/>
    <w:rsid w:val="00700055"/>
    <w:rsid w:val="00702CBE"/>
    <w:rsid w:val="00705126"/>
    <w:rsid w:val="007206E4"/>
    <w:rsid w:val="00723D62"/>
    <w:rsid w:val="00723D69"/>
    <w:rsid w:val="007302C1"/>
    <w:rsid w:val="00731E61"/>
    <w:rsid w:val="00734B42"/>
    <w:rsid w:val="007371B8"/>
    <w:rsid w:val="00737D9E"/>
    <w:rsid w:val="00740DD3"/>
    <w:rsid w:val="00741EE7"/>
    <w:rsid w:val="0074305B"/>
    <w:rsid w:val="0074605D"/>
    <w:rsid w:val="00747167"/>
    <w:rsid w:val="00755F59"/>
    <w:rsid w:val="00762207"/>
    <w:rsid w:val="00762871"/>
    <w:rsid w:val="007638E8"/>
    <w:rsid w:val="0077019B"/>
    <w:rsid w:val="007739B5"/>
    <w:rsid w:val="00786D1F"/>
    <w:rsid w:val="007A1A31"/>
    <w:rsid w:val="007B2536"/>
    <w:rsid w:val="007B3B5D"/>
    <w:rsid w:val="007B46E8"/>
    <w:rsid w:val="007B65A0"/>
    <w:rsid w:val="007C74EB"/>
    <w:rsid w:val="007D0DA0"/>
    <w:rsid w:val="007D108D"/>
    <w:rsid w:val="007E1426"/>
    <w:rsid w:val="007E7EAA"/>
    <w:rsid w:val="0081070B"/>
    <w:rsid w:val="0082006E"/>
    <w:rsid w:val="00821801"/>
    <w:rsid w:val="008261EA"/>
    <w:rsid w:val="008268DB"/>
    <w:rsid w:val="0083721B"/>
    <w:rsid w:val="0084197D"/>
    <w:rsid w:val="00850DC5"/>
    <w:rsid w:val="00854E35"/>
    <w:rsid w:val="0086477F"/>
    <w:rsid w:val="00870208"/>
    <w:rsid w:val="00873D99"/>
    <w:rsid w:val="00881272"/>
    <w:rsid w:val="008827F4"/>
    <w:rsid w:val="00882B7E"/>
    <w:rsid w:val="008924AF"/>
    <w:rsid w:val="00892E88"/>
    <w:rsid w:val="008B5BB0"/>
    <w:rsid w:val="008B5D6F"/>
    <w:rsid w:val="008C0258"/>
    <w:rsid w:val="008C14C2"/>
    <w:rsid w:val="008C43D2"/>
    <w:rsid w:val="008C6B19"/>
    <w:rsid w:val="008D3484"/>
    <w:rsid w:val="008D50A2"/>
    <w:rsid w:val="008E34DD"/>
    <w:rsid w:val="008E3F17"/>
    <w:rsid w:val="008E4EC0"/>
    <w:rsid w:val="008E5E33"/>
    <w:rsid w:val="008F3467"/>
    <w:rsid w:val="0090584B"/>
    <w:rsid w:val="00920D88"/>
    <w:rsid w:val="00927B9F"/>
    <w:rsid w:val="00932D05"/>
    <w:rsid w:val="00937B44"/>
    <w:rsid w:val="00942EE5"/>
    <w:rsid w:val="00960687"/>
    <w:rsid w:val="00960A2F"/>
    <w:rsid w:val="00986501"/>
    <w:rsid w:val="00990EDF"/>
    <w:rsid w:val="009A04C9"/>
    <w:rsid w:val="009A79CA"/>
    <w:rsid w:val="009B1860"/>
    <w:rsid w:val="009B2F28"/>
    <w:rsid w:val="009C255D"/>
    <w:rsid w:val="009C4F9C"/>
    <w:rsid w:val="009C6FD4"/>
    <w:rsid w:val="009D1B0C"/>
    <w:rsid w:val="009E103C"/>
    <w:rsid w:val="009E5B3B"/>
    <w:rsid w:val="009E772D"/>
    <w:rsid w:val="009F4DD5"/>
    <w:rsid w:val="009F6602"/>
    <w:rsid w:val="009F671F"/>
    <w:rsid w:val="009F7DB2"/>
    <w:rsid w:val="00A012CC"/>
    <w:rsid w:val="00A06608"/>
    <w:rsid w:val="00A07C04"/>
    <w:rsid w:val="00A11E47"/>
    <w:rsid w:val="00A1750F"/>
    <w:rsid w:val="00A20EB5"/>
    <w:rsid w:val="00A22FC2"/>
    <w:rsid w:val="00A237AC"/>
    <w:rsid w:val="00A24B27"/>
    <w:rsid w:val="00A34D12"/>
    <w:rsid w:val="00A45B92"/>
    <w:rsid w:val="00A5346C"/>
    <w:rsid w:val="00A61682"/>
    <w:rsid w:val="00A638DD"/>
    <w:rsid w:val="00A72549"/>
    <w:rsid w:val="00A77922"/>
    <w:rsid w:val="00A8070D"/>
    <w:rsid w:val="00A86339"/>
    <w:rsid w:val="00A87152"/>
    <w:rsid w:val="00AA1933"/>
    <w:rsid w:val="00AA2406"/>
    <w:rsid w:val="00AB48B8"/>
    <w:rsid w:val="00AB7E65"/>
    <w:rsid w:val="00AE214C"/>
    <w:rsid w:val="00AE732A"/>
    <w:rsid w:val="00AF50B4"/>
    <w:rsid w:val="00AF5C22"/>
    <w:rsid w:val="00AF6883"/>
    <w:rsid w:val="00B02162"/>
    <w:rsid w:val="00B116A1"/>
    <w:rsid w:val="00B16B85"/>
    <w:rsid w:val="00B20BCB"/>
    <w:rsid w:val="00B416AD"/>
    <w:rsid w:val="00B5689A"/>
    <w:rsid w:val="00B61C92"/>
    <w:rsid w:val="00B63F97"/>
    <w:rsid w:val="00B663E6"/>
    <w:rsid w:val="00B67438"/>
    <w:rsid w:val="00B74AA9"/>
    <w:rsid w:val="00B810B9"/>
    <w:rsid w:val="00BA50C4"/>
    <w:rsid w:val="00BB2DC3"/>
    <w:rsid w:val="00BB3968"/>
    <w:rsid w:val="00BB6D8C"/>
    <w:rsid w:val="00BC328B"/>
    <w:rsid w:val="00BD0FD9"/>
    <w:rsid w:val="00BD5884"/>
    <w:rsid w:val="00BD630B"/>
    <w:rsid w:val="00BE1A12"/>
    <w:rsid w:val="00BE2E3F"/>
    <w:rsid w:val="00BE3855"/>
    <w:rsid w:val="00BE6C1D"/>
    <w:rsid w:val="00C0320B"/>
    <w:rsid w:val="00C128F9"/>
    <w:rsid w:val="00C13756"/>
    <w:rsid w:val="00C15686"/>
    <w:rsid w:val="00C15D0F"/>
    <w:rsid w:val="00C17340"/>
    <w:rsid w:val="00C22C31"/>
    <w:rsid w:val="00C235CC"/>
    <w:rsid w:val="00C27BD3"/>
    <w:rsid w:val="00C317EE"/>
    <w:rsid w:val="00C3190A"/>
    <w:rsid w:val="00C3509B"/>
    <w:rsid w:val="00C41706"/>
    <w:rsid w:val="00C4689F"/>
    <w:rsid w:val="00C54C01"/>
    <w:rsid w:val="00C55670"/>
    <w:rsid w:val="00C614C6"/>
    <w:rsid w:val="00C860B5"/>
    <w:rsid w:val="00C90198"/>
    <w:rsid w:val="00C935E9"/>
    <w:rsid w:val="00CA026D"/>
    <w:rsid w:val="00CA2BCA"/>
    <w:rsid w:val="00CA5754"/>
    <w:rsid w:val="00CB7FE3"/>
    <w:rsid w:val="00CC0FF4"/>
    <w:rsid w:val="00CC2330"/>
    <w:rsid w:val="00CD2B17"/>
    <w:rsid w:val="00CD4F9C"/>
    <w:rsid w:val="00CF311B"/>
    <w:rsid w:val="00CF58F6"/>
    <w:rsid w:val="00D047B6"/>
    <w:rsid w:val="00D104E0"/>
    <w:rsid w:val="00D11280"/>
    <w:rsid w:val="00D1206D"/>
    <w:rsid w:val="00D16037"/>
    <w:rsid w:val="00D1697D"/>
    <w:rsid w:val="00D17AE2"/>
    <w:rsid w:val="00D218AD"/>
    <w:rsid w:val="00D21DED"/>
    <w:rsid w:val="00D34072"/>
    <w:rsid w:val="00D45EF9"/>
    <w:rsid w:val="00D51C16"/>
    <w:rsid w:val="00D65CA5"/>
    <w:rsid w:val="00D70A3E"/>
    <w:rsid w:val="00D7183B"/>
    <w:rsid w:val="00D72047"/>
    <w:rsid w:val="00D95800"/>
    <w:rsid w:val="00DB32F6"/>
    <w:rsid w:val="00DB3DDF"/>
    <w:rsid w:val="00DB4979"/>
    <w:rsid w:val="00DC0481"/>
    <w:rsid w:val="00DC076A"/>
    <w:rsid w:val="00DC624D"/>
    <w:rsid w:val="00DD4BA7"/>
    <w:rsid w:val="00DF1712"/>
    <w:rsid w:val="00DF4F07"/>
    <w:rsid w:val="00DF5C87"/>
    <w:rsid w:val="00E011D0"/>
    <w:rsid w:val="00E04B58"/>
    <w:rsid w:val="00E074D9"/>
    <w:rsid w:val="00E126DD"/>
    <w:rsid w:val="00E22751"/>
    <w:rsid w:val="00E22E96"/>
    <w:rsid w:val="00E264E2"/>
    <w:rsid w:val="00E30119"/>
    <w:rsid w:val="00E4489E"/>
    <w:rsid w:val="00E47777"/>
    <w:rsid w:val="00E47C27"/>
    <w:rsid w:val="00E50221"/>
    <w:rsid w:val="00E522F9"/>
    <w:rsid w:val="00E52E0C"/>
    <w:rsid w:val="00E56235"/>
    <w:rsid w:val="00E63C07"/>
    <w:rsid w:val="00E862C7"/>
    <w:rsid w:val="00EC019E"/>
    <w:rsid w:val="00EC593C"/>
    <w:rsid w:val="00ED5546"/>
    <w:rsid w:val="00ED5F5F"/>
    <w:rsid w:val="00EF126F"/>
    <w:rsid w:val="00EF7304"/>
    <w:rsid w:val="00F01093"/>
    <w:rsid w:val="00F01CFB"/>
    <w:rsid w:val="00F04CA9"/>
    <w:rsid w:val="00F053E7"/>
    <w:rsid w:val="00F338DA"/>
    <w:rsid w:val="00F43067"/>
    <w:rsid w:val="00F47055"/>
    <w:rsid w:val="00F51686"/>
    <w:rsid w:val="00F52A7A"/>
    <w:rsid w:val="00F54D95"/>
    <w:rsid w:val="00F5549E"/>
    <w:rsid w:val="00F75075"/>
    <w:rsid w:val="00F77331"/>
    <w:rsid w:val="00F77339"/>
    <w:rsid w:val="00F81165"/>
    <w:rsid w:val="00F86D60"/>
    <w:rsid w:val="00F905B6"/>
    <w:rsid w:val="00F93A7A"/>
    <w:rsid w:val="00FA2D1F"/>
    <w:rsid w:val="00FA473E"/>
    <w:rsid w:val="00FA4903"/>
    <w:rsid w:val="00FA7373"/>
    <w:rsid w:val="00FB0EBC"/>
    <w:rsid w:val="00FB2057"/>
    <w:rsid w:val="00FB33A7"/>
    <w:rsid w:val="00FD1775"/>
    <w:rsid w:val="00FE1D04"/>
    <w:rsid w:val="00FF04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A16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308AA"/>
    <w:rPr>
      <w:sz w:val="24"/>
      <w:szCs w:val="24"/>
    </w:rPr>
  </w:style>
  <w:style w:type="paragraph" w:styleId="Heading1">
    <w:name w:val="heading 1"/>
    <w:basedOn w:val="Normal"/>
    <w:next w:val="Normal"/>
    <w:qFormat/>
    <w:rsid w:val="002308AA"/>
    <w:pPr>
      <w:keepNext/>
      <w:outlineLvl w:val="0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E3346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076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308A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08AA"/>
    <w:pPr>
      <w:tabs>
        <w:tab w:val="center" w:pos="4320"/>
        <w:tab w:val="right" w:pos="8640"/>
      </w:tabs>
    </w:pPr>
  </w:style>
  <w:style w:type="character" w:styleId="HTMLTypewriter">
    <w:name w:val="HTML Typewriter"/>
    <w:basedOn w:val="DefaultParagraphFont"/>
    <w:rsid w:val="002308AA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262719"/>
    <w:rPr>
      <w:color w:val="0000FF"/>
      <w:u w:val="single"/>
    </w:rPr>
  </w:style>
  <w:style w:type="table" w:styleId="TableGrid">
    <w:name w:val="Table Grid"/>
    <w:basedOn w:val="TableNormal"/>
    <w:rsid w:val="00262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E33465"/>
    <w:rPr>
      <w:sz w:val="18"/>
    </w:rPr>
  </w:style>
  <w:style w:type="paragraph" w:styleId="CommentText">
    <w:name w:val="annotation text"/>
    <w:basedOn w:val="Normal"/>
    <w:semiHidden/>
    <w:rsid w:val="00E33465"/>
  </w:style>
  <w:style w:type="paragraph" w:styleId="CommentSubject">
    <w:name w:val="annotation subject"/>
    <w:basedOn w:val="CommentText"/>
    <w:next w:val="CommentText"/>
    <w:semiHidden/>
    <w:rsid w:val="00E33465"/>
  </w:style>
  <w:style w:type="paragraph" w:styleId="ListParagraph">
    <w:name w:val="List Paragraph"/>
    <w:basedOn w:val="Normal"/>
    <w:uiPriority w:val="34"/>
    <w:qFormat/>
    <w:rsid w:val="00B63F9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311B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11B34"/>
  </w:style>
  <w:style w:type="character" w:styleId="Emphasis">
    <w:name w:val="Emphasis"/>
    <w:basedOn w:val="DefaultParagraphFont"/>
    <w:uiPriority w:val="20"/>
    <w:rsid w:val="00B20BCB"/>
    <w:rPr>
      <w:i/>
    </w:rPr>
  </w:style>
  <w:style w:type="paragraph" w:customStyle="1" w:styleId="Default">
    <w:name w:val="Default"/>
    <w:rsid w:val="008C6B19"/>
    <w:pPr>
      <w:widowControl w:val="0"/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6477F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1166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4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63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8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d\Workgroup%20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Z:\shared\Workgroup Templates\Letterhead.dot</Template>
  <TotalTime>125</TotalTime>
  <Pages>8</Pages>
  <Words>3186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&lt; Your Name &gt;</vt:lpstr>
    </vt:vector>
  </TitlesOfParts>
  <Company>AgEcon</Company>
  <LinksUpToDate>false</LinksUpToDate>
  <CharactersWithSpaces>21306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&lt; Your Name &gt;</dc:title>
  <dc:subject/>
  <dc:creator>meldrums</dc:creator>
  <cp:keywords/>
  <dc:description/>
  <cp:lastModifiedBy>Michael P. McCullough</cp:lastModifiedBy>
  <cp:revision>46</cp:revision>
  <cp:lastPrinted>2018-10-17T16:36:00Z</cp:lastPrinted>
  <dcterms:created xsi:type="dcterms:W3CDTF">2019-02-06T17:42:00Z</dcterms:created>
  <dcterms:modified xsi:type="dcterms:W3CDTF">2022-12-06T00:04:00Z</dcterms:modified>
</cp:coreProperties>
</file>